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Elaboración de Carta Familiar para Autoconocimiento y Valoración de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una carta familiar que evidencie el autoconocimiento, sentido de pertenencia y valoración de la diversidad, promoviendo relaciones afectivas, inclusivas y equitativas.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Elaboración de Carta Familiar para Autoconocimiento y Valoración de la Diversidad</w:t>
      </w:r>
    </w:p>
    <w:p>
      <w:pPr/>
      <w:r>
        <w:rPr/>
        <w:t xml:space="preserve">Lista de verificación para evaluar la elaboración de una carta familiar que evidencie el autoconocimiento, sentido de pertenencia y valoración de la diversidad, promoviendo relaciones afectivas, inclusivas y equitativas.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carta incluye una reflexión personal que demuestra autoconocimiento.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 claramente el sentido de pertenencia hacia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reconoce y valora la diversidad cultural, social o personal dentro de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carta muestra cómo estas características fortalecen relaciones afectivas.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promueve un enfoque inclusivo y equitativo en las relaciones familiares descritas.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respetuoso y refleja empatía hacia los miembros de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formato de la carta es claro y organizado, facilitando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carta fue elaborada en colaboración o con aportes de otros miembros de la familia (evidenciado en el texto).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2026-10-01T23:44:12-05:00</dcterms:created>
  <dcterms:modified xsi:type="dcterms:W3CDTF">2026-10-01T23:44:12-05:00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