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contenidos sobre sistemas de nutrición. Se valoran la lectura comprensiva, resolución de consignas, relación con ejemplos cotidianos, capacidad de síntesis y cumplimiento de tiempo y forma en los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Nutrición en Biología</w:t>
      </w:r>
    </w:p>
    <w:p>
      <w:pPr/>
      <w:r>
        <w:rPr/>
        <w:t xml:space="preserve">Esta rúbrica está diseñada para evaluar el desempeño de estudiantes de secundaria (12-15 años) en la comprensión y aplicación de contenidos sobre sistemas de nutrición. Se valoran la lectura comprensiva, resolución de consignas, relación con ejemplos cotidianos, capacidad de síntesis y cumplimiento de tiempo y forma en los trabajos.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comprensiva del texto planteado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texto,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texto, confunde ideas principales o no identifica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las consignas</w:t>
            </w:r>
          </w:p>
        </w:tc>
        <w:tc>
          <w:tcPr>
            <w:noWrap/>
          </w:tcPr>
          <w:p>
            <w:pPr/>
            <w:r>
              <w:rPr/>
              <w:t xml:space="preserve">Responde todas las consignas con precisión y profundidad, demostrando reflexión y conocimiento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consignas correctamente,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consignas, mostrando falta de comprensión 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 trabajado con ejemplos de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pertinentes y variados que vinculan el contenido con situaciones reales.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relevantes, aunque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contenido con ejemplos cotidianos o los ejemplos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clara, precisa y organizada, destacando lo esencial sin redundancias.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adecuadas pero con algunas repeticiones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información; presenta ideas dispersas o demasiado extensas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una demora mínima justificada.</w:t>
            </w:r>
          </w:p>
        </w:tc>
        <w:tc>
          <w:tcPr>
            <w:noWrap/>
          </w:tcPr>
          <w:p>
            <w:pPr/>
            <w:r>
              <w:rPr/>
              <w:t xml:space="preserve">Entrega el trabajo fuera del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forma (normas y presentación)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presentación establecidas (formato, ortografía, limpieza, claridad).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mínimas faltas de normas o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normas de presentación, con errores frecuentes y trabajo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2026-10-02T03:51:55-05:00</dcterms:created>
  <dcterms:modified xsi:type="dcterms:W3CDTF">2026-10-02T03:51:55-05:00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