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Factoréo en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durante la realización de actividades de factoreo en álgebra. Se considera una escala del 1 al 5, donde 1 representa un desempeño muy pobre y 5 un desempeño excelente. Además, incluye criterios que promueven la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Factoréo en Álgebra - Secundaria</w:t>
      </w:r>
    </w:p>
    <w:p>
      <w:pPr/>
      <w:r>
        <w:rPr/>
        <w:t xml:space="preserve">Esta rúbrica está diseñada para evaluar en tiempo real las habilidades y comportamientos de estudiantes de secundaria (12-15 años) durante la realización de actividades de factoreo en álgebra. Se considera una escala del 1 al 5, donde 1 representa un desempeño muy pobre y 5 un desempeño excelente. Además, incluye criterios que promueven la diversidad, equidad e inclusión (DEI) en el aula.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factoreo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los diferentes tipos de factoreo (común, trinomio, diferencia de cuadrados, etc.)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factoreo.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Entiende los tipos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tipos de factoreo.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tipos de factoreo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técnicas de factoreo</w:t>
            </w:r>
          </w:p>
        </w:tc>
        <w:tc>
          <w:tcPr>
            <w:noWrap/>
          </w:tcPr>
          <w:p>
            <w:pPr/>
            <w:r>
              <w:rPr/>
              <w:t xml:space="preserve">Ejecuta apropiadamente los métodos adecuados para factorizar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no logra avanzar en el proceso.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en ejercicios sencillos, con algunos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adecuadamente, incluso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exactitud en el resultado</w:t>
            </w:r>
          </w:p>
        </w:tc>
        <w:tc>
          <w:tcPr>
            <w:noWrap/>
          </w:tcPr>
          <w:p>
            <w:pPr/>
            <w:r>
              <w:rPr/>
              <w:t xml:space="preserve">Obtención de factorizaciones correctas sin errores aritméticos ni algebraicos.</w:t>
            </w:r>
          </w:p>
        </w:tc>
        <w:tc>
          <w:tcPr>
            <w:noWrap/>
          </w:tcPr>
          <w:p>
            <w:pPr/>
            <w:r>
              <w:rPr/>
              <w:t xml:space="preserve">Resultados incorrectos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Resultados con errores frecuentes que afectan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Resultados parcialmente correctos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Resultados mayormente correctos con mínimo error.</w:t>
            </w:r>
          </w:p>
        </w:tc>
        <w:tc>
          <w:tcPr>
            <w:noWrap/>
          </w:tcPr>
          <w:p>
            <w:pPr/>
            <w:r>
              <w:rPr/>
              <w:t xml:space="preserve">Resultados totalmente correctos y precisos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Claridad en la disposición y orden lógico de los pasos para factorizar.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pasos omitidos o confusos.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Buen orden y presentación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visualmente accesible.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Interacción con compañeros y disposición para compartir ideas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frecuencia.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colaboración y fomenta la participación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 y ritmos de aprendizaje diversos,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en el aula.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o ritmos distintos.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siempre promueve la inclusión.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comprender y resolver problemas de factoreo acorde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su forma de aprender ni busca ayuda.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le ayudan a comprender mejor.</w:t>
            </w:r>
          </w:p>
        </w:tc>
        <w:tc>
          <w:tcPr>
            <w:noWrap/>
          </w:tcPr>
          <w:p>
            <w:pPr/>
            <w:r>
              <w:rPr/>
              <w:t xml:space="preserve">Adapta bien sus estrategias de aprendizaje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Demuestra autonomía y eficacia en la adaptación a varios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manejo del error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errores propios, corregirlos y aprender de ellos durante la tarea.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pero no los corrige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sus errores autónomamente.</w:t>
            </w:r>
          </w:p>
        </w:tc>
        <w:tc>
          <w:tcPr>
            <w:noWrap/>
          </w:tcPr>
          <w:p>
            <w:pPr/>
            <w:r>
              <w:rPr/>
              <w:t xml:space="preserve">Detecta, corrige y aprende de errores con alta autonomía y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2026-10-02T00:39:37-05:00</dcterms:created>
  <dcterms:modified xsi:type="dcterms:W3CDTF">2026-10-02T00:39:37-05:00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