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Conocimiento de Animales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integral de los estudiantes de secundaria sobre los nombres de animales en inglés, incluyendo animales domésticos, mascotas y animales salvajes. Se considera además la inclusión y respeto a la diversidad cultural y lingüística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Conocimiento de Animales en Inglés</w:t>
      </w:r>
    </w:p>
    <w:p>
      <w:pPr/>
      <w:r>
        <w:rPr/>
        <w:t xml:space="preserve">Esta rúbrica está diseñada para evaluar el conocimiento integral de los estudiantes de secundaria sobre los nombres de animales en inglés, incluyendo animales domésticos, mascotas y animales salvajes. Se considera además la inclusión y respeto a la diversidad cultural y lingüística en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nombres de animales domésticos en inglés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5 animales domésticos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mascotas comunes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al menos 5 mascotas comunes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salvajes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5 animales salvajes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utiliza los nombres de los animales en oraciones simples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material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coherente, facilitando la comprensión del vocabulario.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cultural</w:t>
            </w:r>
          </w:p>
        </w:tc>
        <w:tc>
          <w:tcPr>
            <w:noWrap/>
          </w:tcPr>
          <w:p>
            <w:pPr/>
            <w:r>
              <w:rPr/>
              <w:t xml:space="preserve">Incluye animales representativos de diferentes culturas y regiones, demostrando respeto y apertura 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grupal o individual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equitativa en la colaboración y valoración del trabajo propio y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tarea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compromiso en la presentación y aprendizaje del vocabulario de animales en inglés.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2026-10-02T03:13:20-05:00</dcterms:created>
  <dcterms:modified xsi:type="dcterms:W3CDTF">2026-10-02T03:13:20-05:00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