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Aprendizaje del Teorema de Pitágoras mediante Aprendizaje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primaria (6-11 años) durante la actividad colaborativa sobre el Teorema de Pitágoras. Se valoran aspectos relacionados con la comprensión del concepto, participación, uso de recursos tecnológicos y aplicación práctica, utilizando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Aprendizaje del Teorema de Pitágoras mediante Aprendizaje Colaborativo</w:t>
      </w:r>
    </w:p>
    <w:p>
      <w:pPr/>
      <w:r>
        <w:rPr/>
        <w:t xml:space="preserve">Esta rúbrica está diseñada para evaluar las habilidades y comportamientos de los estudiantes de primaria (6-11 años) durante la actividad colaborativa sobre el Teorema de Pitágoras. Se valoran aspectos relacionados con la comprensión del concepto, participación, uso de recursos tecnológicos y aplicación práctica, utilizando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lados del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explica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los lados.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relación y la importancia del teorema.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relación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colabora.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motiva a todos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 (computadora/laptop e Internet)</w:t>
            </w:r>
          </w:p>
        </w:tc>
        <w:tc>
          <w:tcPr>
            <w:noWrap/>
          </w:tcPr>
          <w:p>
            <w:pPr/>
            <w:r>
              <w:rPr/>
              <w:t xml:space="preserve">No utiliza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los recursos pero con dificultad o distracciones.</w:t>
            </w:r>
          </w:p>
        </w:tc>
        <w:tc>
          <w:tcPr>
            <w:noWrap/>
          </w:tcPr>
          <w:p>
            <w:pPr/>
            <w:r>
              <w:rPr/>
              <w:t xml:space="preserve">Usa los recursos tecnológicos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los recursos adecuadamente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eficiente y ayuda a otros 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clave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explica y da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triángulo donde aplica el teorema</w:t>
            </w:r>
          </w:p>
        </w:tc>
        <w:tc>
          <w:tcPr>
            <w:noWrap/>
          </w:tcPr>
          <w:p>
            <w:pPr/>
            <w:r>
              <w:rPr/>
              <w:t xml:space="preserve">No identifica 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rectángulo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triángulos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características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Teorema para calcular lados</w:t>
            </w:r>
          </w:p>
        </w:tc>
        <w:tc>
          <w:tcPr>
            <w:noWrap/>
          </w:tcPr>
          <w:p>
            <w:pPr/>
            <w:r>
              <w:rPr/>
              <w:t xml:space="preserve">No realiza ningún cálculo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muchos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el teorema en problemas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en grupo</w:t>
            </w:r>
          </w:p>
        </w:tc>
        <w:tc>
          <w:tcPr>
            <w:noWrap/>
          </w:tcPr>
          <w:p>
            <w:pPr/>
            <w:r>
              <w:rPr/>
              <w:t xml:space="preserve">No comunica ideas o es confuso.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apoyo.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responde preguntas del grupo.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organiza ideas y facilita la comprensión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el aprendizaje del tema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adecuadamente.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 y contribuye positivamente al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2026-10-01T23:42:49-05:00</dcterms:created>
  <dcterms:modified xsi:type="dcterms:W3CDTF">2026-10-01T23:42:49-05:00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