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Construir el Lenguaje Algebraico y Resolver Problemas de Álgebra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Álgebra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estudiantes de 15 a 17 años para traducir problemas reales a lenguaje algebraico, resolver ecuaciones y sistemas lineales, interpretar y graficar rectas, además de fomentar la participación activa y promover criterios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Construir el Lenguaje Algebraico y Resolver Problemas de Álgebra</w:t>
      </w:r>
    </w:p>
    <w:p>
      <w:pPr/>
      <w:r>
        <w:rPr/>
        <w:t xml:space="preserve">Esta rúbrica evalúa la capacidad de los estudiantes de 15 a 17 años para traducir problemas reales a lenguaje algebraico, resolver ecuaciones y sistemas lineales, interpretar y graficar rectas, además de fomentar la participación activa y promover criterios de diversidad, equidad e inclusión.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Traducción correcta de problemas de contexto real a lenguaje algebraico (30%)</w:t>
            </w:r>
          </w:p>
        </w:tc>
        <w:tc>
          <w:tcPr>
            <w:noWrap/>
          </w:tcPr>
          <w:p>
            <w:pPr/>
            <w:r>
              <w:rPr/>
              <w:t xml:space="preserve">Traduce con precisión y completa claridad todos los problemas planteados, usando notación algebraica adecuada y coherente.</w:t>
            </w:r>
          </w:p>
        </w:tc>
        <w:tc>
          <w:tcPr>
            <w:noWrap/>
          </w:tcPr>
          <w:p>
            <w:pPr/>
            <w:r>
              <w:rPr/>
              <w:t xml:space="preserve">Traduce correctamente la mayoría de los problemas, con pequeños errores en notación o interpretación que no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Presenta dificultades frecuentes para traducir problemas reales a lenguaje algebraico y comete errores que afectan la interpretación.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precisa de ecuaciones lineales con una incógnita (25%)</w:t>
            </w:r>
          </w:p>
        </w:tc>
        <w:tc>
          <w:tcPr>
            <w:noWrap/>
          </w:tcPr>
          <w:p>
            <w:pPr/>
            <w:r>
              <w:rPr/>
              <w:t xml:space="preserve">Resuelve ecuaciones lineales con exactitud, aplicando métodos adecuados y mostrando todos los pasos de forma clara.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las ecuaciones correctamente, aunque con algunos errores menores en el procedimiento o presentación.</w:t>
            </w:r>
          </w:p>
        </w:tc>
        <w:tc>
          <w:tcPr>
            <w:noWrap/>
          </w:tcPr>
          <w:p>
            <w:pPr/>
            <w:r>
              <w:rPr/>
              <w:t xml:space="preserve">No logra resolver las ecuaciones lineales o comete errores significativos que impiden obtener la solución 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Solución de sistemas de ecuaciones lineales aplicando métodos algebraicos (25%)</w:t>
            </w:r>
          </w:p>
        </w:tc>
        <w:tc>
          <w:tcPr>
            <w:noWrap/>
          </w:tcPr>
          <w:p>
            <w:pPr/>
            <w:r>
              <w:rPr/>
              <w:t xml:space="preserve">Aplica métodos algebraicos (sustitución, igualación o reducción) correctamente para resolver sistemas y verifica las soluciones obtenidas.</w:t>
            </w:r>
          </w:p>
        </w:tc>
        <w:tc>
          <w:tcPr>
            <w:noWrap/>
          </w:tcPr>
          <w:p>
            <w:pPr/>
            <w:r>
              <w:rPr/>
              <w:t xml:space="preserve">Resuelve sistemas con algunos errores menores en la aplicación del método o en la verificación, pero comprende el procedimiento general.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los métodos algebraicos para resolver sistemas o no logra encontrar soluciones válidas.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y graficación de rectas a partir de ecuaciones lineales para visualizar soluciones (20%)</w:t>
            </w:r>
          </w:p>
        </w:tc>
        <w:tc>
          <w:tcPr>
            <w:noWrap/>
          </w:tcPr>
          <w:p>
            <w:pPr/>
            <w:r>
              <w:rPr/>
              <w:t xml:space="preserve">Interpreta con claridad las ecuaciones lineales y grafica rectas precisas, identificando correctamente puntos de intersección y soluciones.</w:t>
            </w:r>
          </w:p>
        </w:tc>
        <w:tc>
          <w:tcPr>
            <w:noWrap/>
          </w:tcPr>
          <w:p>
            <w:pPr/>
            <w:r>
              <w:rPr/>
              <w:t xml:space="preserve">Grafica rectas con precisión aceptable, aunque puede haber pequeñas imprecisiones en escala o puntos, y reconoce la solución visualmente.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interpretar ecuaciones y graficar rectas, lo que lleva a representaciones incorrectas o confusas.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la explicación, justificación y razonamiento de procedimientos algebraicos (15%)</w:t>
            </w:r>
          </w:p>
        </w:tc>
        <w:tc>
          <w:tcPr>
            <w:noWrap/>
          </w:tcPr>
          <w:p>
            <w:pPr/>
            <w:r>
              <w:rPr/>
              <w:t xml:space="preserve">Participa proactivamente, explicando y justificando procedimientos con razonamientos claros y fundamentados, fomentando el aprendizaje colaborativo.</w:t>
            </w:r>
          </w:p>
        </w:tc>
        <w:tc>
          <w:tcPr>
            <w:noWrap/>
          </w:tcPr>
          <w:p>
            <w:pPr/>
            <w:r>
              <w:rPr/>
              <w:t xml:space="preserve">Participa cuando es requerido, haciendo explicaciones y justificaciones con algún nivel de claridad, pero con poca profundidad.</w:t>
            </w:r>
          </w:p>
        </w:tc>
        <w:tc>
          <w:tcPr>
            <w:noWrap/>
          </w:tcPr>
          <w:p>
            <w:pPr/>
            <w:r>
              <w:rPr/>
              <w:t xml:space="preserve">Participa muy poco o no aporta explicaciones o justificaciones, limitándose a seguir instrucciones sin razonamiento propio.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diversidad en el trabajo colaborativo (DEI)</w:t>
            </w:r>
          </w:p>
        </w:tc>
        <w:tc>
          <w:tcPr>
            <w:noWrap/>
          </w:tcPr>
          <w:p>
            <w:pPr/>
            <w:r>
              <w:rPr/>
              <w:t xml:space="preserve">Muestra actitud inclusiva, respetando opiniones y estilos diversos, y fomenta un ambiente colaborativo donde todas las voces son valoradas.</w:t>
            </w:r>
          </w:p>
        </w:tc>
        <w:tc>
          <w:tcPr>
            <w:noWrap/>
          </w:tcPr>
          <w:p>
            <w:pPr/>
            <w:r>
              <w:rPr/>
              <w:t xml:space="preserve">Generalmente respeta la diversidad y acepta distintas opiniones, aunque su participación inclusiva puede ser limitada o pasiva.</w:t>
            </w:r>
          </w:p>
        </w:tc>
        <w:tc>
          <w:tcPr>
            <w:noWrap/>
          </w:tcPr>
          <w:p>
            <w:pPr/>
            <w:r>
              <w:rPr/>
              <w:t xml:space="preserve">Muestra actitudes poco respetuosas o excluyentes hacia compañeros con ideas o estilos diferentes.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la distribución del trabajo y apoyo entre compañeros (DEI)</w:t>
            </w:r>
          </w:p>
        </w:tc>
        <w:tc>
          <w:tcPr>
            <w:noWrap/>
          </w:tcPr>
          <w:p>
            <w:pPr/>
            <w:r>
              <w:rPr/>
              <w:t xml:space="preserve">Promueve y practica la equidad, asegurando que todos los miembros del grupo tengan oportunidad y apoyo para contribuir.</w:t>
            </w:r>
          </w:p>
        </w:tc>
        <w:tc>
          <w:tcPr>
            <w:noWrap/>
          </w:tcPr>
          <w:p>
            <w:pPr/>
            <w:r>
              <w:rPr/>
              <w:t xml:space="preserve">Participa en la equidad del trabajo en grupo, aunque ocasionalmente puede no equilibrar la carga o apoyo de manera óptima.</w:t>
            </w:r>
          </w:p>
        </w:tc>
        <w:tc>
          <w:tcPr>
            <w:noWrap/>
          </w:tcPr>
          <w:p>
            <w:pPr/>
            <w:r>
              <w:rPr/>
              <w:t xml:space="preserve">No contribuye a la equidad en el grupo, dejando que otros asuman la mayor parte del trabajo o sin ofrecer apoyo necesario.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Accesibilidad y claridad en la comunicación de ideas algebraicas (DEI)</w:t>
            </w:r>
          </w:p>
        </w:tc>
        <w:tc>
          <w:tcPr>
            <w:noWrap/>
          </w:tcPr>
          <w:p>
            <w:pPr/>
            <w:r>
              <w:rPr/>
              <w:t xml:space="preserve">Comunica ideas y procedimientos algebraicos de manera clara y accesible para todos los compañeros, adaptando el lenguaje para facilitar el entendimiento.</w:t>
            </w:r>
          </w:p>
        </w:tc>
        <w:tc>
          <w:tcPr>
            <w:noWrap/>
          </w:tcPr>
          <w:p>
            <w:pPr/>
            <w:r>
              <w:rPr/>
              <w:t xml:space="preserve">Comunica ideas con cierta claridad, pero sin considerar plenamente la accesibilidad para todos los compañeros.</w:t>
            </w:r>
          </w:p>
        </w:tc>
        <w:tc>
          <w:tcPr>
            <w:noWrap/>
          </w:tcPr>
          <w:p>
            <w:pPr/>
            <w:r>
              <w:rPr/>
              <w:t xml:space="preserve">Utiliza un lenguaje confuso o técnico sin apoyo, dificultando la comprensión para la mayoría de sus compañeros.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2026-10-01T22:23:15-05:00</dcterms:created>
  <dcterms:modified xsi:type="dcterms:W3CDTF">2026-10-01T22:23:15-05:00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