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Análisis de Vocales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3 a 5 años para leer y analizar vocales. Se valoran diferentes aspectos del reconocimiento y comprensión de las vocales,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Análisis de Vocales en Preescolar</w:t>
      </w:r>
    </w:p>
    <w:p>
      <w:pPr/>
      <w:r>
        <w:rPr/>
        <w:t xml:space="preserve">Esta rúbrica está diseñada para evaluar la habilidad de estudiantes de 3 a 5 años para leer y analizar vocales. Se valoran diferentes aspectos del reconocimiento y comprensión de las vocales,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vocal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vocales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vocal de forma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vocales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pronunciar las vocales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vocal con 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vocal con su sonido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algunas vocales con su sonido, pero comete errores.</w:t>
            </w:r>
          </w:p>
        </w:tc>
        <w:tc>
          <w:tcPr>
            <w:noWrap/>
          </w:tcPr>
          <w:p>
            <w:pPr/>
            <w:r>
              <w:rPr/>
              <w:t xml:space="preserve">No logra asociar las vocales con sus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vocal en palabras simples</w:t>
            </w:r>
          </w:p>
        </w:tc>
        <w:tc>
          <w:tcPr>
            <w:noWrap/>
          </w:tcPr>
          <w:p>
            <w:pPr/>
            <w:r>
              <w:rPr/>
              <w:t xml:space="preserve">Identifica la vocal presente en palabras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vocales en palabras simples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vocales en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completa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 lectura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con ayuda.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función de las vocales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que las vocales forman parte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que las vocales están en las palabras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vocales y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material didáctico (tarjetas, libros)</w:t>
            </w:r>
          </w:p>
        </w:tc>
        <w:tc>
          <w:tcPr>
            <w:noWrap/>
          </w:tcPr>
          <w:p>
            <w:pPr/>
            <w:r>
              <w:rPr/>
              <w:t xml:space="preserve">Maneja adecuadamente los materiales sin dañarlos y los usa correctamente.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y cuidado moderado.</w:t>
            </w:r>
          </w:p>
        </w:tc>
        <w:tc>
          <w:tcPr>
            <w:noWrap/>
          </w:tcPr>
          <w:p>
            <w:pPr/>
            <w:r>
              <w:rPr/>
              <w:t xml:space="preserve">No usa o manipula incorrectamente los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2026-10-02T01:41:42-05:00</dcterms:created>
  <dcterms:modified xsi:type="dcterms:W3CDTF">2026-10-02T01:41:42-05:00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