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Tareas Lectoras de Comprensión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lectora de diversos tipos de textos en estudiantes de primaria (6-11 años), considerando aspectos fundamentales para la lectura y la inclusión de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Tareas Lectoras de Comprensión</w:t>
      </w:r>
    </w:p>
    <w:p>
      <w:pPr/>
      <w:r>
        <w:rPr/>
        <w:t xml:space="preserve">Esta rúbrica evalúa la comprensión lectora de diversos tipos de textos en estudiantes de primaria (6-11 años), considerando aspectos fundamentales para la lectura y la inclusión de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Literal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recuerda información explícita del texto con claridad y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Inferencial</w:t>
            </w:r>
          </w:p>
        </w:tc>
        <w:tc>
          <w:tcPr>
            <w:noWrap/>
          </w:tcPr>
          <w:p>
            <w:pPr/>
            <w:r>
              <w:rPr/>
              <w:t xml:space="preserve">El estudiante interpreta y deduce información implícita en el texto de manera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Tipo de Texto</w:t>
            </w:r>
          </w:p>
        </w:tc>
        <w:tc>
          <w:tcPr>
            <w:noWrap/>
          </w:tcPr>
          <w:p>
            <w:pPr/>
            <w:r>
              <w:rPr/>
              <w:t xml:space="preserve">El estudiante reconoce correctamente el tipo de texto (narrativo, descriptivo, informativo, etc.) y su propósito.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Uso del Lenguaje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comprensión del vocabulario y utiliza un lenguaje adecuado para expresar ideas relacionadas con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El estudiante organiza sus ideas de forma coherente y secuencial al responder o realizar actividades relacionadas con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El estudiante muestra respeto y valoración hacia las diferentes perspectivas, culturas y formas de expresión presentes en los textos y en 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Adaptación</w:t>
            </w:r>
          </w:p>
        </w:tc>
        <w:tc>
          <w:tcPr>
            <w:noWrap/>
          </w:tcPr>
          <w:p>
            <w:pPr/>
            <w:r>
              <w:rPr/>
              <w:t xml:space="preserve">El estudiante utiliza estrategias o herramientas adaptadas para facilitar la comprensión, asegurando la inclusión de todas las capacidades.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Motivación por la Lectura</w:t>
            </w:r>
          </w:p>
        </w:tc>
        <w:tc>
          <w:tcPr>
            <w:noWrap/>
          </w:tcPr>
          <w:p>
            <w:pPr/>
            <w:r>
              <w:rPr/>
              <w:t xml:space="preserve">El estudiante manifiesta curiosidad y entusiasmo por leer y comprender diversos textos, mostrando iniciativa para aprender.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2026-10-01T23:12:36-05:00</dcterms:created>
  <dcterms:modified xsi:type="dcterms:W3CDTF">2026-10-01T23:12:36-05:00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