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proyecto o trabajo en clases de Biología, considerando aspectos académicos y comportamentales para obtener un diagnóstico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Biología</w:t>
      </w:r>
    </w:p>
    <w:p>
      <w:pPr/>
      <w:r>
        <w:rPr/>
        <w:t xml:space="preserve">Esta rúbrica está diseñada para evaluar el desempeño de estudiantes de media (15-17 años) en un proyecto o trabajo en clases de Biología, considerando aspectos académicos y comportamentales para obtener un diagnóstico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con puntualidad y completa todas las tareas asignadas con alta calidad.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buena calidad y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lo hace de manera insuficiente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utiliza correctamente la puntuación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normas y mantiene una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se comporta adecuadamente y respeta las normas.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distracciones o incumple normas mínimamente.</w:t>
            </w:r>
          </w:p>
        </w:tc>
        <w:tc>
          <w:tcPr>
            <w:noWrap/>
          </w:tcPr>
          <w:p>
            <w:pPr/>
            <w:r>
              <w:rPr/>
              <w:t xml:space="preserve">Su comportamiento dificulta el desarrollo normal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escucha ideas y aporta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Trabaja bien en grupo y participa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Mantiene su espacio y materiales organizados y limpios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desorden o suciedad ocasional que requiere corrección.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lógica y está bien estructurada, sin contradicciones.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y coherente con pequeños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algunas incoherencias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contradictoria o carece de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innovador de ideas y recursos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un uso básico de recursos.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y el trabajo es repetitivo o poco elaborado.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2026-10-02T05:04:23-05:00</dcterms:created>
  <dcterms:modified xsi:type="dcterms:W3CDTF">2026-10-02T05:04:23-05:00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