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Ciencias Sociales: Civilizaciones Clásicas, Pueblos Precolombinos y Diversidad Cultural en América y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análisis de los estudiantes sobre las civilizaciones clásicas de Grecia y Roma, las sociedades prehispánicas americanas, las formas de gobierno antiguas y contemporáneas, así como la diversidad lingüística y cultural de Colombia,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Ciencias Sociales: Civilizaciones Clásicas, Pueblos Precolombinos y Diversidad Cultural en América y Colombia</w:t>
      </w:r>
    </w:p>
    <w:p>
      <w:pPr/>
      <w:r>
        <w:rPr/>
        <w:t xml:space="preserve">Esta rúbrica evalúa el conocimiento y análisis de los estudiantes sobre las civilizaciones clásicas de Grecia y Roma, las sociedades prehispánicas americanas, las formas de gobierno antiguas y contemporáneas, así como la diversidad lingüística y cultural de Colombia,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influencia de Grecia y Roma en la organización estatal moderna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explicando con ejemplos claros cómo las ideas clásicas influyen en la organización estatal actual.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influencia de Grecia y Roma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general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influencia de las civilizaciones clásicas.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legados de las sociedades prehispánicas americanas (incas, mayas, aztecas)</w:t>
            </w:r>
          </w:p>
        </w:tc>
        <w:tc>
          <w:tcPr>
            <w:noWrap/>
          </w:tcPr>
          <w:p>
            <w:pPr/>
            <w:r>
              <w:rPr/>
              <w:t xml:space="preserve">Analiza en profundidad los legados en campos como agricultura, ingeniería y organización social, con evidencias específicas.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varios legados importantes,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legados de forma general, sin análisis detallado ni ejemplos concretos.</w:t>
            </w:r>
          </w:p>
        </w:tc>
        <w:tc>
          <w:tcPr>
            <w:noWrap/>
          </w:tcPr>
          <w:p>
            <w:pPr/>
            <w:r>
              <w:rPr/>
              <w:t xml:space="preserve">No identifica legados o los presenta de forma errónea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formas de gobierno antiguas y contemporáneas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fundamentadas, destacando similitudes y diferencias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Compara formas de gobierno mostrando comprensión básica,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comparaciones superficiales o incompletas, sin claridad en las diferencias o similitudes.</w:t>
            </w:r>
          </w:p>
        </w:tc>
        <w:tc>
          <w:tcPr>
            <w:noWrap/>
          </w:tcPr>
          <w:p>
            <w:pPr/>
            <w:r>
              <w:rPr/>
              <w:t xml:space="preserve">No logra comparar ni identificar las formas de gobierno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ubicación de familias lingüísticas en Colombia en mapas físicos</w:t>
            </w:r>
          </w:p>
        </w:tc>
        <w:tc>
          <w:tcPr>
            <w:noWrap/>
          </w:tcPr>
          <w:p>
            <w:pPr/>
            <w:r>
              <w:rPr/>
              <w:t xml:space="preserve">Ubica correctamente todas las principales familias lingüísticas con precisión en mapas físicos y explica su importancia cultural.</w:t>
            </w:r>
          </w:p>
        </w:tc>
        <w:tc>
          <w:tcPr>
            <w:noWrap/>
          </w:tcPr>
          <w:p>
            <w:pPr/>
            <w:r>
              <w:rPr/>
              <w:t xml:space="preserve">Ubica la mayoría de familias lingüísticas con algunos errores menores y menciona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algunas familias lingüísticas pero con ubicación imprecisa o incompleta en los mapas.</w:t>
            </w:r>
          </w:p>
        </w:tc>
        <w:tc>
          <w:tcPr>
            <w:noWrap/>
          </w:tcPr>
          <w:p>
            <w:pPr/>
            <w:r>
              <w:rPr/>
              <w:t xml:space="preserve">No identifica ni ubica las familias lingüísticas correctamente en los mapas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diversidad cultural y lingüística de Colombia</w:t>
            </w:r>
          </w:p>
        </w:tc>
        <w:tc>
          <w:tcPr>
            <w:noWrap/>
          </w:tcPr>
          <w:p>
            <w:pPr/>
            <w:r>
              <w:rPr/>
              <w:t xml:space="preserve">Analiza la diversidad cultural y lingüística destacando su valor y retos, con propuestas para su respeto y conservación.</w:t>
            </w:r>
          </w:p>
        </w:tc>
        <w:tc>
          <w:tcPr>
            <w:noWrap/>
          </w:tcPr>
          <w:p>
            <w:pPr/>
            <w:r>
              <w:rPr/>
              <w:t xml:space="preserve">Describe la diversidad cultural y lingüística mostrando comprensión básica y respeto hacia ella.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de forma superficial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Ignora la diversidad cultural o la presenta de forma errónea o estereotipada.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hacia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con DEI, respetando y valorando todas las culturas y perspectivas presentadas.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diferentes culturas y perspectivas en la actividad.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actitudes o comentarios poco consistentes.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para sustentar análisis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 que sustentan sólidamente sus argumentos y análisis.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adecuadas para apoyar sus ideas, aunque con limitaciones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claras, con evidencias débiles o insuficientes.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que respalden sus argumentos o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bien organizada, facilitando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con pocas dificultades para entender 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desorganización o falta de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2026-10-02T01:56:41-05:00</dcterms:created>
  <dcterms:modified xsi:type="dcterms:W3CDTF">2026-10-02T01:56:41-05:00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