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Correlacionadas, Proporcionalidad y Regla de Tres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magnitudes correlacionadas, proporcionalidad directa e inversa, así como la regla de tres directa e inversa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Correlacionadas, Proporcionalidad y Regla de Tres en Aritmética</w:t>
      </w:r>
    </w:p>
    <w:p>
      <w:pPr/>
      <w:r>
        <w:rPr/>
        <w:t xml:space="preserve">Esta rúbrica está diseñada para evaluar la comprensión y aplicación de magnitudes correlacionadas, proporcionalidad directa e inversa, así como la regla de tres directa e inversa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correlacionadas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relación entre magnitudes correlacionadas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magnitudes correlacionadas y la describe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en la relación entre magnitudes.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magnitudes correlacionadas.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proporcionalidad directa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directa correctamente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directa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proporcionalidad directa pero con errores conceptuales o de cálculo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proporcionalidad directa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proporcionalidad inversa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inversa con precisión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inversa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proporcionalidad inversa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proporcionalidad inversa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 directa</w:t>
            </w:r>
          </w:p>
        </w:tc>
        <w:tc>
          <w:tcPr>
            <w:noWrap/>
          </w:tcPr>
          <w:p>
            <w:pPr/>
            <w:r>
              <w:rPr/>
              <w:t xml:space="preserve">Realiza la regla de tres directa correctamente y explica cada paso del proceso.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directa con pequeños errores en el desarrollo.</w:t>
            </w:r>
          </w:p>
        </w:tc>
        <w:tc>
          <w:tcPr>
            <w:noWrap/>
          </w:tcPr>
          <w:p>
            <w:pPr/>
            <w:r>
              <w:rPr/>
              <w:t xml:space="preserve">Ejecuta la regla de tres directa,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 regla de tres directa o lo hace de forma incorrecta sin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 inversa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regla de tres inversa con exactitud y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inversa adecuadamente,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regla de tres inversa pero con dificultades conceptuales y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regla de tres inversa ni comprende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aritméticos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frecuentes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aritméticos correctamente, afectando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 y relaciona con el problema original.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pero con organización o estructura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poco claras, dificultando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2026-10-02T04:04:58-05:00</dcterms:created>
  <dcterms:modified xsi:type="dcterms:W3CDTF">2026-10-02T04:04:58-05:00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