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para representar intervalos numéricos en forma gráfica, simbólica y por comprensión. Evalúa aspectos específicos para identificar fortalezas y áreas de mejora en el manejo de intervalos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Reales</w:t>
      </w:r>
    </w:p>
    <w:p>
      <w:pPr/>
      <w:r>
        <w:rPr/>
        <w:t xml:space="preserve">Esta rúbrica está diseñada para evaluar la habilidad de los estudiantes de secundaria para representar intervalos numéricos en forma gráfica, simbólica y por comprensión. Evalúa aspectos específicos para identificar fortalezas y áreas de mejora en el manejo de intervalos reales.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intervalos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en la recta numérica con precisión, usando símbolos correctos (corchetes, paréntesis) y señalando claramente los límites.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en la recta numérica con pocos errores menores en símbolos o límites.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con errores significativos o confusión en símbolos y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simbólica</w:t>
            </w:r>
          </w:p>
        </w:tc>
        <w:tc>
          <w:tcPr>
            <w:noWrap/>
          </w:tcPr>
          <w:p>
            <w:pPr/>
            <w:r>
              <w:rPr/>
              <w:t xml:space="preserve">Escribe la notación de intervalos correctamente, diferenciando entre abiertos, cerrados y semiabiertos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notación simbólica con algunos errores menores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notación, confundiendo tipos de intervalos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por comprensión del intervalo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conjunto de números que forman el intervalo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Describe el intervalo con cierta claridad, pero con imprecisiones menores en el lenguaje o en la descripción.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incorrecta, dificultando la comprensión del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límites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límites inferior y superior del intervalo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los límites con algunos errores menores o confusiones en casos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límites o los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intervalo (abierto, cerrado, semiabierto)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tipo de intervalo y sus implicaciones en la inclusión de los límites.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dudas o errores ocasionales sobre el tipo de intervalo.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tipo de intervalo y la inclusión/exclusión de los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formas de representación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gráfica, simbólica y por comprensión son coherentes y equivalentes entre sí.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mayormente coherentes, con alguna pequeña inconsistencia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representaciones no son coherentes entre sí, generando confusión sobre 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escala numérica de la recta</w:t>
            </w:r>
          </w:p>
        </w:tc>
        <w:tc>
          <w:tcPr>
            <w:noWrap/>
          </w:tcPr>
          <w:p>
            <w:pPr/>
            <w:r>
              <w:rPr/>
              <w:t xml:space="preserve">La escala numérica está correctamente marcada y proporcional, facilitando la lectura del intervalo.</w:t>
            </w:r>
          </w:p>
        </w:tc>
        <w:tc>
          <w:tcPr>
            <w:noWrap/>
          </w:tcPr>
          <w:p>
            <w:pPr/>
            <w:r>
              <w:rPr/>
              <w:t xml:space="preserve">La escala numérica es adecuada pero con ligeras inconsistencias en proporción o marcación.</w:t>
            </w:r>
          </w:p>
        </w:tc>
        <w:tc>
          <w:tcPr>
            <w:noWrap/>
          </w:tcPr>
          <w:p>
            <w:pPr/>
            <w:r>
              <w:rPr/>
              <w:t xml:space="preserve">La escala numérica es incorrecta o poco clara, dificultando la interpretación del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fácil de entender,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claro, aunque con algunos aspectos de presentación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o difícil de entender debido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2026-10-02T01:19:10-05:00</dcterms:created>
  <dcterms:modified xsi:type="dcterms:W3CDTF">2026-10-02T01:19:10-05:00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