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detallada el conocimiento y la comprensión de los estudiantes de primaria sobre la Independencia del Perú, identificando fortalezas y áreas de mejora en distintos aspectos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Independencia del Perú</w:t>
      </w:r>
    </w:p>
    <w:p>
      <w:pPr/>
      <w:r>
        <w:rPr/>
        <w:t xml:space="preserve">Esta rúbrica permite valorar de manera detallada el conocimiento y la comprensión de los estudiantes de primaria sobre la Independencia del Perú, identificando fortalezas y áreas de mejora en distintos aspectos relacionados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personajes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personajes y explica su papel en la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y menciona sus roles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históricos o confunde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varias causas políticas, sociales y económicas de la independencia.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importantes,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una o dos causas,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las causas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 principales</w:t>
            </w:r>
          </w:p>
        </w:tc>
        <w:tc>
          <w:tcPr>
            <w:noWrap/>
          </w:tcPr>
          <w:p>
            <w:pPr/>
            <w:r>
              <w:rPr/>
              <w:t xml:space="preserve">Relata correctamente los hechos clave en orden cronológico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eventos principales, aunque con algunos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Menciona eventos pero sin orden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relatar los eventos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adecuados y precisos relacionados con la independencia.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 con algunos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importancia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independencia es un hecho relevante para el Perú.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importancia de la independencia.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del significado de la independencia.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importancia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(oral o escrita)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al expresar sus ideas sobre la independencia.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Expresa las ideas de manera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interés en la expresión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2026-10-01T20:11:16-05:00</dcterms:created>
  <dcterms:modified xsi:type="dcterms:W3CDTF">2026-10-01T20:11:16-05:00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