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Instrumentos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posgrado para diseñar instrumentos de evaluación basados en criterios claros y pertinentes. Se valoran aspectos clave que garantizan la calidad y efectividad del instrumento,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Instrumentos de Evaluación en Educación General</w:t>
      </w:r>
    </w:p>
    <w:p>
      <w:pPr/>
      <w:r>
        <w:rPr/>
        <w:t xml:space="preserve">Esta rúbrica está diseñada para evaluar la capacidad de estudiantes de posgrado para diseñar instrumentos de evaluación basados en criterios claros y pertinentes. Se valoran aspectos clave que garantizan la calidad y efectividad del instrumento, permitiendo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Los criterios están definidos con precisión, son pertinentes y alineados completamente con los objetivos de la evaluación.</w:t>
            </w:r>
          </w:p>
        </w:tc>
        <w:tc>
          <w:tcPr>
            <w:noWrap/>
          </w:tcPr>
          <w:p>
            <w:pPr/>
            <w:r>
              <w:rPr/>
              <w:t xml:space="preserve">Los criterios son claros y mayormente pertinentes, con alineación adecuada a los objetivos.</w:t>
            </w:r>
          </w:p>
        </w:tc>
        <w:tc>
          <w:tcPr>
            <w:noWrap/>
          </w:tcPr>
          <w:p>
            <w:pPr/>
            <w:r>
              <w:rPr/>
              <w:t xml:space="preserve">Los criterios presentan cierta claridad pero son vagos o parcialmente pertinentes a los objetivos.</w:t>
            </w:r>
          </w:p>
        </w:tc>
        <w:tc>
          <w:tcPr>
            <w:noWrap/>
          </w:tcPr>
          <w:p>
            <w:pPr/>
            <w:r>
              <w:rPr/>
              <w:t xml:space="preserve">Los criterios son confusos, imprecisos o no se relacionan con los objetivos de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instrumento (estructura y formato)</w:t>
            </w:r>
          </w:p>
        </w:tc>
        <w:tc>
          <w:tcPr>
            <w:noWrap/>
          </w:tcPr>
          <w:p>
            <w:pPr/>
            <w:r>
              <w:rPr/>
              <w:t xml:space="preserve">El instrumento presenta una estructura coherente, lógica y un formato profesional que facilita su aplicación y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y formato son adecuados, con mínimas inconsistencias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el formato poco estandarizado, dificultando parcialmente su uso o comprensión.</w:t>
            </w:r>
          </w:p>
        </w:tc>
        <w:tc>
          <w:tcPr>
            <w:noWrap/>
          </w:tcPr>
          <w:p>
            <w:pPr/>
            <w:r>
              <w:rPr/>
              <w:t xml:space="preserve">El diseño es desorganizado, poco claro y dificulta la aplicación o interpretación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Alineación con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El instrumento evalúa de manera precisa y completa los objetivos de aprendizaje planteados.</w:t>
            </w:r>
          </w:p>
        </w:tc>
        <w:tc>
          <w:tcPr>
            <w:noWrap/>
          </w:tcPr>
          <w:p>
            <w:pPr/>
            <w:r>
              <w:rPr/>
              <w:t xml:space="preserve">Evalúa la mayoría de los objetivos de aprendizaje con precisión, aunque algunos aspectos quedan fuera.</w:t>
            </w:r>
          </w:p>
        </w:tc>
        <w:tc>
          <w:tcPr>
            <w:noWrap/>
          </w:tcPr>
          <w:p>
            <w:pPr/>
            <w:r>
              <w:rPr/>
              <w:t xml:space="preserve">Evalúa algunos objetivos, pero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hay alineación clara entre el instrumento y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pertinencia de los tipos de ítems</w:t>
            </w:r>
          </w:p>
        </w:tc>
        <w:tc>
          <w:tcPr>
            <w:noWrap/>
          </w:tcPr>
          <w:p>
            <w:pPr/>
            <w:r>
              <w:rPr/>
              <w:t xml:space="preserve">Incluye una variedad adecuada de ítems pertinentes que permiten evaluar diferentes dimensiones del aprendizaje.</w:t>
            </w:r>
          </w:p>
        </w:tc>
        <w:tc>
          <w:tcPr>
            <w:noWrap/>
          </w:tcPr>
          <w:p>
            <w:pPr/>
            <w:r>
              <w:rPr/>
              <w:t xml:space="preserve">Presenta variedad suficiente de ítems, aunque algunos podrían ser más pertinentes o variados.</w:t>
            </w:r>
          </w:p>
        </w:tc>
        <w:tc>
          <w:tcPr>
            <w:noWrap/>
          </w:tcPr>
          <w:p>
            <w:pPr/>
            <w:r>
              <w:rPr/>
              <w:t xml:space="preserve">Incluye pocos tipos de ítems o algunos no son del todo pertinentes para la evaluación.</w:t>
            </w:r>
          </w:p>
        </w:tc>
        <w:tc>
          <w:tcPr>
            <w:noWrap/>
          </w:tcPr>
          <w:p>
            <w:pPr/>
            <w:r>
              <w:rPr/>
              <w:t xml:space="preserve">Los ítems son homogéneos, poco pertinentes y limitan la evaluación integral del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interna del instrumento</w:t>
            </w:r>
          </w:p>
        </w:tc>
        <w:tc>
          <w:tcPr>
            <w:noWrap/>
          </w:tcPr>
          <w:p>
            <w:pPr/>
            <w:r>
              <w:rPr/>
              <w:t xml:space="preserve">Los ítems están organizados de manera coherente y lógica, facilitando la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generalmente coherente, con leves desordenes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La coherencia interna es limitada, lo que dificulta la comprensión global del instrumento.</w:t>
            </w:r>
          </w:p>
        </w:tc>
        <w:tc>
          <w:tcPr>
            <w:noWrap/>
          </w:tcPr>
          <w:p>
            <w:pPr/>
            <w:r>
              <w:rPr/>
              <w:t xml:space="preserve">El instrumento carece de coherencia interna, dificultando la interpretación y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lenguaje</w:t>
            </w:r>
          </w:p>
        </w:tc>
        <w:tc>
          <w:tcPr>
            <w:noWrap/>
          </w:tcPr>
          <w:p>
            <w:pPr/>
            <w:r>
              <w:rPr/>
              <w:t xml:space="preserve">El lenguaje es claro, preciso, formal y adecuado para el contexto académico.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 y apropiado,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El lenguaje presenta algunas ambigüedades o informalidades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informal o inadecuado para el contexto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Validez del instrumento</w:t>
            </w:r>
          </w:p>
        </w:tc>
        <w:tc>
          <w:tcPr>
            <w:noWrap/>
          </w:tcPr>
          <w:p>
            <w:pPr/>
            <w:r>
              <w:rPr/>
              <w:t xml:space="preserve">El instrumento refleja una alta validez teórica y práctica, sustentada en fundamentos sólidos.</w:t>
            </w:r>
          </w:p>
        </w:tc>
        <w:tc>
          <w:tcPr>
            <w:noWrap/>
          </w:tcPr>
          <w:p>
            <w:pPr/>
            <w:r>
              <w:rPr/>
              <w:t xml:space="preserve">Presenta validez adecuada con fundamentos aceptables aunque limitados.</w:t>
            </w:r>
          </w:p>
        </w:tc>
        <w:tc>
          <w:tcPr>
            <w:noWrap/>
          </w:tcPr>
          <w:p>
            <w:pPr/>
            <w:r>
              <w:rPr/>
              <w:t xml:space="preserve">La validez es débil o poco explicada, con escaso sustento teórico o práctico.</w:t>
            </w:r>
          </w:p>
        </w:tc>
        <w:tc>
          <w:tcPr>
            <w:noWrap/>
          </w:tcPr>
          <w:p>
            <w:pPr/>
            <w:r>
              <w:rPr/>
              <w:t xml:space="preserve">No se evidencia validez en el diseño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Demuestra creatividad e innovación en el diseño, aportando valor agregado al proceso evaluativo.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enriquecen el instrumento.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limitada, con un diseño poco innovador pero funcional.</w:t>
            </w:r>
          </w:p>
        </w:tc>
        <w:tc>
          <w:tcPr>
            <w:noWrap/>
          </w:tcPr>
          <w:p>
            <w:pPr/>
            <w:r>
              <w:rPr/>
              <w:t xml:space="preserve">No muestra elementos originales ni innovadores en el diseño.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2026-10-02T01:12:34-05:00</dcterms:created>
  <dcterms:modified xsi:type="dcterms:W3CDTF">2026-10-02T01:12:34-05:00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