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Competencias Emocionales Mediadas por la Literatura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desarrollo de habilidades socioemocionales en estudiantes de secundaria (12-15 años) a través del uso de la literatura infantil. Se enfoca en fortalecer competencias emocionales integrales,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Competencias Emocionales Mediadas por la Literatura Infantil</w:t>
      </w:r>
    </w:p>
    <w:p>
      <w:pPr/>
      <w:r>
        <w:rPr/>
        <w:t xml:space="preserve">Esta rúbrica está diseñada para valorar el desarrollo de habilidades socioemocionales en estudiantes de secundaria (12-15 años) a través del uso de la literatura infantil. Se enfoca en fortalecer competencias emocionales integrales, considerando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expresa con claridad sus emociones y las de otros, utilizando ejemplos de la literatura infantil para contextualizarlas.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personajes con diferentes culturas, habilidades y contextos, reflejando una actitud inclusiva y abierta.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manejar emociones difíciles, inspiradas en situaciones presentadas en los textos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interpersonal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grupales, escuchando y respondiendo de forma respetuosa y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aprendizajes de la literatura para proponer soluciones pacíficas y equitativas ante situaciones conflictivas.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y autoconocimiento</w:t>
            </w:r>
          </w:p>
        </w:tc>
        <w:tc>
          <w:tcPr>
            <w:noWrap/>
          </w:tcPr>
          <w:p>
            <w:pPr/>
            <w:r>
              <w:rPr/>
              <w:t xml:space="preserve">Refleja un conocimiento claro de sus fortalezas y áreas de mejora, valorándose a sí mismo de manera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 los integrantes del grupo, respetando y valorando las diferencias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aprendizajes socioemocionales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las competencias emocionales adquiridas en la elaboración y presentación del proyecto basado en literatura infantil.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2026-10-02T05:10:42-05:00</dcterms:created>
  <dcterms:modified xsi:type="dcterms:W3CDTF">2026-10-02T05:10:42-05:00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