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"Jugamos el Voleibol con Eco-Poder para un Juego Seguro"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técnicas, trabajo en equipo, respeto por las normas de seguridad, y conciencia ecológica durante la práctica del voleibol en estudiantes de secundaria (12-15 años). Cada criterio se valora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"Jugamos el Voleibol con Eco-Poder para un Juego Seguro"</w:t>
      </w:r>
    </w:p>
    <w:p>
      <w:pPr/>
      <w:r>
        <w:rPr/>
        <w:t xml:space="preserve">Esta rúbrica evalúa habilidades técnicas, trabajo en equipo, respeto por las normas de seguridad, y conciencia ecológica durante la práctica del voleibol en estudiantes de secundaria (12-15 años). Cada criterio se valora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voleibol (saque, pase, remate)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correctamente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básicas, pero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las técnicas básicas del voleibol.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eficazmente,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comunica y coopera bien, aunque con poca iniciativa para integrar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comunicación limitada o poco efectiva en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en el juego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cumple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seguridad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juego limpio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adversarios y árbitros.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incidencias de conducta inapropiada.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algunas conductas que afectan el juego limpio.</w:t>
            </w:r>
          </w:p>
        </w:tc>
        <w:tc>
          <w:tcPr>
            <w:noWrap/>
          </w:tcPr>
          <w:p>
            <w:pPr/>
            <w:r>
              <w:rPr/>
              <w:t xml:space="preserve">Presenta conductas deshonestas o irrespetuosas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una actitud motivadora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y mantiene una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su actitud suele ser neutral o desmotivada.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muestra una actitud negativa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práctica de cuidado ambiental (Eco-Poder)</w:t>
            </w:r>
          </w:p>
        </w:tc>
        <w:tc>
          <w:tcPr>
            <w:noWrap/>
          </w:tcPr>
          <w:p>
            <w:pPr/>
            <w:r>
              <w:rPr/>
              <w:t xml:space="preserve">Integra acciones ecológicas en el juego y promueve el cuidado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Realiza acciones ecológicas durante la actividad,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del cuidado ambiental pero lo aplica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práctica acciones que cuiden el ambiente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y reglas del juego</w:t>
            </w:r>
          </w:p>
        </w:tc>
        <w:tc>
          <w:tcPr>
            <w:noWrap/>
          </w:tcPr>
          <w:p>
            <w:pPr/>
            <w:r>
              <w:rPr/>
              <w:t xml:space="preserve">Respeta claramente los turnos y reglas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Normalmente respeta turnos y reglas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interrumpe los turnos durante el juego.</w:t>
            </w:r>
          </w:p>
        </w:tc>
        <w:tc>
          <w:tcPr>
            <w:noWrap/>
          </w:tcPr>
          <w:p>
            <w:pPr/>
            <w:r>
              <w:rPr/>
              <w:t xml:space="preserve">No respeta reglas ni turnos,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Maneja los conflictos con madurez, buscando soluciones pacíficas efectivas.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o mediación externa.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conflictos, requiriendo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maneja conflictos, generando confrontaciones o mal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2026-10-01T20:05:05-05:00</dcterms:created>
  <dcterms:modified xsi:type="dcterms:W3CDTF">2026-10-01T20:05:05-05:00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