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Teorema de Pitágoras en estudiantes de secundaria, considerando su definición, demostración y resolución de problemas.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Secundaria</w:t>
      </w:r>
    </w:p>
    <w:p>
      <w:pPr/>
      <w:r>
        <w:rPr/>
        <w:t xml:space="preserve">Esta rúbrica evalúa la comprensión y aplicación del Teorema de Pitágoras en estudiantes de secundaria, considerando su definición, demostración y resolución de problemas.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Define el teorema con precisión y claridad, incluyendo los elementos clave y términos correctos.</w:t>
            </w:r>
          </w:p>
        </w:tc>
        <w:tc>
          <w:tcPr>
            <w:noWrap/>
          </w:tcPr>
          <w:p>
            <w:pPr/>
            <w:r>
              <w:rPr/>
              <w:t xml:space="preserve">Define el teorema correctamente, pero con detalle o terminología limitada.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incompleta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el teorema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catetos y la hipotenusa en cualquier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en la mayoría de los casos,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Teorema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rigor y claridad, utilizando conceptos geométricos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demostración con algunos detalles correctos,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explicar la demostración pero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explicar la demostración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el teorema y muestra todos los pasos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pero con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en los cálculos o pasos mal aplicados.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cotidianas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reales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Aplica el teorema en situaciones reales pero con poca claridad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y notación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en su mayoría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o con dificultades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lógica clara cada paso y justifica correctamente las soluciones.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razonamiento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Presenta razonamientos poco claros o con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sus procedimientos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2026-10-02T05:26:14-05:00</dcterms:created>
  <dcterms:modified xsi:type="dcterms:W3CDTF">2026-10-02T05:26:14-05:00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