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Lineales, Valores y Vectores Propios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transformaciones lineales, su representación matricial y el uso de valores y vectores propios para modelar fenómenos ingenieriles. Se evalúan tres criterios fundamentales para fortalecer la capacidad de abstracción y pensamiento matemático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Lineales, Valores y Vectores Propios en Ingeniería</w:t>
      </w:r>
    </w:p>
    <w:p>
      <w:pPr/>
      <w:r>
        <w:rPr/>
        <w:t xml:space="preserve">Esta rúbrica está diseñada para evaluar la comprensión y aplicación de transformaciones lineales, su representación matricial y el uso de valores y vectores propios para modelar fenómenos ingenieriles. Se evalúan tres criterios fundamentales para fortalecer la capacidad de abstracción y pensamiento matemático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Determina la representación matricial de transformaciones lineales y halla valores y vectores propios mediante procedimientos algebraicos coherentes y adecuados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matriz que representa la transformación lineal y obtiene todos los valores y vectores propios correctamente usando métodos algebraicos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matriz y encuentra la mayoría de los valores y vectores propios con pequeños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Determina la matriz y calcula algunos valores y vectores propios, pero con errores significativos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matricial básica y halla pocos valores o vectores propios, con errores evidentes en el método.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 transformación ni encontrar valores y vectores propios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Interpreta la relación entre valores y vectores propios y fenómenos de estabilidad, optimización y análisis estructural en contextos aplicados.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los valores y vectores propios se relacionan con fenómenos de estabilidad, optimización y análisis estructural, aplicando conceptos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la relación entre valores y vectores propios y fenómenos aplicados con buena comprensión,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general de la relación, pero con explicaciones superficiales o parciales sobre su aplicación en ingeniería.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valores y vectores propios y fenómenos pero con dificultades para aplicar o explicar correctamente el contexto.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conectar adecuadamente los valores y vectores propios con fenómenos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Implementa herramientas tecnológicas para validar resultados, analizar comportamientos matriciales e interpretar soluciones en situaciones de modelación matemática.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con eficacia para validar resultados, analizar matrices y extraer conclusiones acertadas y bien fundamentadas en modelación matemática.</w:t>
            </w:r>
          </w:p>
        </w:tc>
        <w:tc>
          <w:tcPr>
            <w:noWrap/>
          </w:tcPr>
          <w:p>
            <w:pPr/>
            <w:r>
              <w:rPr/>
              <w:t xml:space="preserve">Aplica herramientas tecnológicas adecuadamente para apoyar el análisis y validación, con resultados mayormente correctos y buena interpretación.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para validar y analizar, pero con limitaciones o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 o con errores, afectando la validez y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no sabe manejar herramientas tecnológicas relevantes para validar o analizar la modelación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2026-10-01T22:07:31-05:00</dcterms:created>
  <dcterms:modified xsi:type="dcterms:W3CDTF">2026-10-01T22:07:31-05:00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