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Estructuras Algebraicas en Espacios Vectoriales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estructuras algebraicas relacionadas con espacios y subespacios vectoriales, independencia y dependencia lineal, bases, y sus aplicaciones en ingeniería matemática. Se evalúan tres criterios fundamentales para estudiantes universitarios, con cinco niveles de desempeño para obtener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Estructuras Algebraicas en Espacios Vectoriales</w:t>
      </w:r>
    </w:p>
    <w:p>
      <w:pPr/>
      <w:r>
        <w:rPr/>
        <w:t xml:space="preserve">Esta rúbrica está diseñada para evaluar el análisis de estructuras algebraicas relacionadas con espacios y subespacios vectoriales, independencia y dependencia lineal, bases, y sus aplicaciones en ingeniería matemática. Se evalúan tres criterios fundamentales para estudiantes universitarios, con cinco niveles de desempeño para obtener una evaluación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Identificar propiedades y relaciones entre espacios vectoriales, independencia lineal, bases y transformaciones lineales mediante procedimientos matemáticos coherentes.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exhaustividad todas las propiedades y relaciones, aplicando procedimientos matemáticos rigurosos y coherentes sin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propiedades y relaciones, con procedimientos matemáticos mayormente coherentes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propiedades y relaciones básicas correctamente, aunque presenta algunos errores menores en los procedimientos matemáticos.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y relaciones, pero con procedimientos inconsistentes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propiedades ni relaciones, y los procedimientos matemáticos son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representaciones algebraicas y geométricas para interpretar estructuras vectoriales y transformaciones lineales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representaciones algebraicas y geométricas, interpretando con profundidad y exactitud en contextos aplicados.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representaciones algebraicas y geométricas, interpretando correctamente la mayoría de las estructuras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representaciones algebraicas y geométricas, con interpretaciones generales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representaciones, con interpretaciones superficiales o incorrectas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las representaciones algebraicas y geométricas ni interpreta estructuras en contextos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Argumenta conclusiones sobre las estructuras algebraicas analizadas utilizando notación adecuada, lenguaje matemático y razonamiento lógico consistente.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sólidas, claras y coherentes, usando notación y lenguaje matemático preciso y un razonamiento lógico impecable.</w:t>
            </w:r>
          </w:p>
        </w:tc>
        <w:tc>
          <w:tcPr>
            <w:noWrap/>
          </w:tcPr>
          <w:p>
            <w:pPr/>
            <w:r>
              <w:rPr/>
              <w:t xml:space="preserve">Formula argumentos coherentes y bien estructurados, con notación adecuada y razonamiento lógico correcto,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sus conclusiones de manera comprensible, pero con uso ocasional inadecuado de notación o razonamiento lógico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débiles o poco claras, con notación inconsistente y razonamiento lógico limitado o confuso.</w:t>
            </w:r>
          </w:p>
        </w:tc>
        <w:tc>
          <w:tcPr>
            <w:noWrap/>
          </w:tcPr>
          <w:p>
            <w:pPr/>
            <w:r>
              <w:rPr/>
              <w:t xml:space="preserve">No logra argumentar sus conclusiones ni utiliza notación o razonamiento lógico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2026-10-02T01:35:07-05:00</dcterms:created>
  <dcterms:modified xsi:type="dcterms:W3CDTF">2026-10-02T01:35:07-05:00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