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Razonamiento Clínico, Propuesta Terapéutica y Productos Finales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integralmente el desempeño del estudiante de posgrado en la elaboración de un perfil neuropsicológico, propuesta terapéutica, productos finales y la defensa de su trabajo, considerando razonamiento clínico, integración, justificación, calidad de productos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Razonamiento Clínico, Propuesta Terapéutica y Productos Finales</w:t>
      </w:r>
    </w:p>
    <w:p>
      <w:pPr/>
      <w:r>
        <w:rPr/>
        <w:t xml:space="preserve">Esta rúbrica evalúa integralmente el desempeño del estudiante de posgrado en la elaboración de un perfil neuropsicológico, propuesta terapéutica, productos finales y la defensa de su trabajo, considerando razonamiento clínico, integración, justificación, calidad de productos y comunicación.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Clínico e Integración</w:t>
            </w:r>
          </w:p>
        </w:tc>
        <w:tc>
          <w:tcPr>
            <w:noWrap/>
          </w:tcPr>
          <w:p>
            <w:pPr/>
            <w:r>
              <w:rPr/>
              <w:t xml:space="preserve">Delimita con precisión el perfil neuropsicológico del DCL amnésico según el caso, integra de manera adecuada las comorbilidades médicas (HTA/Dislipemia) y analiza lógicamente el impacto funcional en la vida diaria del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Terapéutica</w:t>
            </w:r>
          </w:p>
        </w:tc>
        <w:tc>
          <w:tcPr>
            <w:noWrap/>
          </w:tcPr>
          <w:p>
            <w:pPr/>
            <w:r>
              <w:rPr/>
              <w:t xml:space="preserve">Presenta al menos cinco recomendaciones específicas de estimulación o intervención y tres recomendaciones de psicoeducación o apoyo familiar, justificando clínicamente cada intervención basada en las necesidades del caso.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Conceptual</w:t>
            </w:r>
          </w:p>
        </w:tc>
        <w:tc>
          <w:tcPr>
            <w:noWrap/>
          </w:tcPr>
          <w:p>
            <w:pPr/>
            <w:r>
              <w:rPr/>
              <w:t xml:space="preserve">Entrega un mapa conceptual jerárquico, claro, sintético y visualmente organizado que refleja la integración de contenidos relevantes del caso.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Final</w:t>
            </w:r>
          </w:p>
        </w:tc>
        <w:tc>
          <w:tcPr>
            <w:noWrap/>
          </w:tcPr>
          <w:p>
            <w:pPr/>
            <w:r>
              <w:rPr/>
              <w:t xml:space="preserve">El informe final integra coherentemente los contenidos de la cursada, presenta un análisis estructurado y se apoya en bibliografía científica actualizada y de calidad (PubMed, SciELO, guías estandarizadas).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Bibliografía y Evidencia</w:t>
            </w:r>
          </w:p>
        </w:tc>
        <w:tc>
          <w:tcPr>
            <w:noWrap/>
          </w:tcPr>
          <w:p>
            <w:pPr/>
            <w:r>
              <w:rPr/>
              <w:t xml:space="preserve">Utiliza fuentes científicas actuales, relevantes y reconocidas en el área, demostrando un adecuado manejo de la evidencia para sustentar el análisis y las recomendaciones.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y Comunicación Oral</w:t>
            </w:r>
          </w:p>
        </w:tc>
        <w:tc>
          <w:tcPr>
            <w:noWrap/>
          </w:tcPr>
          <w:p>
            <w:pPr/>
            <w:r>
              <w:rPr/>
              <w:t xml:space="preserve">Expone con claridad, coherencia y solidez los aspectos centrales del trabajo, respondiendo adecuadamente a las preguntas y demostrando dominio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Profesional y Ética</w:t>
            </w:r>
          </w:p>
        </w:tc>
        <w:tc>
          <w:tcPr>
            <w:noWrap/>
          </w:tcPr>
          <w:p>
            <w:pPr/>
            <w:r>
              <w:rPr/>
              <w:t xml:space="preserve">Muestra una actitud respetuosa, responsable y comprometida durante la presentación y defensa, evidenciando ética profesional en el manejo del caso.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2026-10-01T22:05:39-05:00</dcterms:created>
  <dcterms:modified xsi:type="dcterms:W3CDTF">2026-10-01T22:05:39-05:00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