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Curso en Línea de Multiplicaciones y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logro de los objetivos del curso enfocado en la comprensión de la multiplicación, el desarrollo de estrategias para resolver multiplicaciones básicas y la memorización de las tablas de multiplicar. Está diseñada para estudiantes de primaria (6-11 años) y ofrece una evaluación detallada de sus habilidades mediante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Curso en Línea de Multiplicaciones y Tablas de Multiplicar</w:t>
      </w:r>
    </w:p>
    <w:p>
      <w:pPr/>
      <w:r>
        <w:rPr/>
        <w:t xml:space="preserve">Esta rúbrica evalúa el logro de los objetivos del curso enfocado en la comprensión de la multiplicación, el desarrollo de estrategias para resolver multiplicaciones básicas y la memorización de las tablas de multiplicar. Está diseñada para estudiantes de primaria (6-11 años) y ofrece una evaluación detallada de sus habilidades mediante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repetida y puede dar ejemplos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 pero con ejemplos limitados o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multiplicación o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multiplicaciones básicas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efectivamente para resolver problemas de multiplicación sin error.</w:t>
            </w:r>
          </w:p>
        </w:tc>
        <w:tc>
          <w:tcPr>
            <w:noWrap/>
          </w:tcPr>
          <w:p>
            <w:pPr/>
            <w:r>
              <w:rPr/>
              <w:t xml:space="preserve">Usa alguna estrategia adecuada, aunque comete errores ocasionales en los cálculos.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resuelve incorrectamente la mayoría de las multiplicaciones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tablas de multiplicar (del 1 al 10)</w:t>
            </w:r>
          </w:p>
        </w:tc>
        <w:tc>
          <w:tcPr>
            <w:noWrap/>
          </w:tcPr>
          <w:p>
            <w:pPr/>
            <w:r>
              <w:rPr/>
              <w:t xml:space="preserve">Recita con rapidez y precisión todas las tablas de multiplicar del 1 al 10.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las tablas con alguna dificultad en algunas tablas específicas.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memorizar y recitar la mayoría de las tablas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digitales, mostrando interés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pierde atención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interactivas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ejercicios prácticos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más del 90% de los ejercicios prácticos de multiplicación.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entre 70% y 90% de los ejercicios prácticos.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menos del 70% de los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de forma autónoma y efectiva para reforzar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con ayuda o de forma limitada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digitales asignados en 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aplicando la multiplicación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ayuda, pero su explicación es incompleta o con errores leves.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no puede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organizadas, claras y con un formato adecuado en las actividades digitales.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comprensible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desordenadas o poco legibles,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2026-10-02T02:01:58-05:00</dcterms:created>
  <dcterms:modified xsi:type="dcterms:W3CDTF">2026-10-02T02:01:58-05:00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