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Material de Exposición: Conflicto Armado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material de exposición elaborado por estudiantes de media (15-17 años) sobre el conflicto armado en la historia, considerando aspectos generales del contenido, presentación,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Material de Exposición: Conflicto Armado en la Historia</w:t>
      </w:r>
    </w:p>
    <w:p>
      <w:pPr/>
      <w:r>
        <w:rPr/>
        <w:t xml:space="preserve">Esta rúbrica está diseñada para evaluar el material de exposición elaborado por estudiantes de media (15-17 años) sobre el conflicto armado en la historia, considerando aspectos generales del contenido, presentación, y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El material presenta información precisa, detallada y relevante sobre el conflicto armado, 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de forma lógica y clara, facilitando la comprensión del público sin confusiones ni saltos abruptos.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Se incorporan fuentes confiables y variadas, con evidencias que sustentan los puntos presentados de modo apropiado y 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refleja ideas originales y creativas que enriquecen la exposición y captan el interés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Oral</w:t>
            </w:r>
          </w:p>
        </w:tc>
        <w:tc>
          <w:tcPr>
            <w:noWrap/>
          </w:tcPr>
          <w:p>
            <w:pPr/>
            <w:r>
              <w:rPr/>
              <w:t xml:space="preserve">Los recursos visuales y la expresión oral son efectivos, claros y adecuados para el público objetivo, apoyando el mensaje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material incluye y respeta diversas perspectivas culturales, sociales o de género, promoviendo la comprensión plural del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Se evita la discriminación o estereotipos, presentando a todos los actores implicados con justicia y equilibrio.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Respeto</w:t>
            </w:r>
          </w:p>
        </w:tc>
        <w:tc>
          <w:tcPr>
            <w:noWrap/>
          </w:tcPr>
          <w:p>
            <w:pPr/>
            <w:r>
              <w:rPr/>
              <w:t xml:space="preserve">El contenido es accesible y respetuoso para personas con diferentes capacidades, evitando lenguaje o imágenes que puedan excluir o discriminar.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2026-10-02T02:12:52-05:00</dcterms:created>
  <dcterms:modified xsi:type="dcterms:W3CDTF">2026-10-02T02:12:52-05:00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