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Literarios y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años), considerando aspectos fundamentales para interpretar y analizar textos literarios y no literarios.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Literarios y No Literarios</w:t>
      </w:r>
    </w:p>
    <w:p>
      <w:pPr/>
      <w:r>
        <w:rPr/>
        <w:t xml:space="preserve">Esta rúbrica está diseñada para evaluar la comprensión lectora en estudiantes de secundaria (12-15 años), considerando aspectos fundamentales para interpretar y analizar textos literarios y no literarios.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ideas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con cierta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importantes y los relaciona correctamente con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pero omite o interpreta erróneamente otros.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y no los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Interpreta el vocabulario desconocido con precisión y utiliza el contexto para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del vocabulario nuevo usando el contexto.</w:t>
            </w:r>
          </w:p>
        </w:tc>
        <w:tc>
          <w:tcPr>
            <w:noWrap/>
          </w:tcPr>
          <w:p>
            <w:pPr/>
            <w:r>
              <w:rPr/>
              <w:t xml:space="preserve">Interpreta parte del vocabulario nuevo,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vocabulario o depende excesivamente de definiciones externas.</w:t>
            </w:r>
          </w:p>
        </w:tc>
        <w:tc>
          <w:tcPr>
            <w:noWrap/>
          </w:tcPr>
          <w:p>
            <w:pPr/>
            <w:r>
              <w:rPr/>
              <w:t xml:space="preserve">No interpreta el vocabulario nuevo ni usa el contexto para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textos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ideas dentro del texto y con otros textos o contextos.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ideas con otros textos o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pero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ideas ni con otros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 o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del autor y el mensaje principal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y mensaje principal con alguna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 o el mensaje,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o mensaje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mensaje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de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coherencia y organización, usando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Responde de manera clara y organizada, con mínimas faltas de coherencia.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 pero con problemas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Responde de forma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respuestas comprensibles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citas textuales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Utiliza ejemplos o citas precisas y relevantes que fortalecen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adecuados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citas, aunque no siempre bien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poco 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citas para sustentar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2026-10-02T04:08:45-05:00</dcterms:created>
  <dcterms:modified xsi:type="dcterms:W3CDTF">2026-10-02T04:08:45-05:00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