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y No Verbal en Oralidad</w:t></w:r></w:p><w:p/><w:p><w:pPr/><w:r><w:rPr><w:color w:val="666666"/><w:sz w:val="20"/><w:szCs w:val="20"/><w:i w:val="1"/><w:iCs w:val="1"/></w:rPr><w:t xml:space="preserve">Rúbrica Escalar | Lenguaje | Oralidad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identificación, comparación y presentación de la comunicación verbal y no verbal en estudiantes de secundaria (12-15 años). Se considera la organización, claridad, ortografía, redacción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y No Verbal en Oralidad</w:t></w:r></w:p><w:p><w:pPr/><w:r><w:rPr/><w:t xml:space="preserve">Esta rúbrica está diseñada para evaluar la identificación, comparación y presentación de la comunicación verbal y no verbal en estudiantes de secundaria (12-15 años). Se considera la organización, claridad, ortografía, redacción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de la comunicación verbal</w:t></w:r></w:p></w:tc><w:tc><w:tcPr><w:noWrap/></w:tcPr><w:p><w:pPr><w:numPr><w:ilvl w:val="0"/><w:numId w:val="1"/></w:numPr></w:pPr><w:r><w:rPr><w:b w:val="1"/><w:bCs w:val="1"/></w:rPr><w:t xml:space="preserve">Excelente (5):</w:t></w:r><w:r><w:rPr/><w:t xml:space="preserve"> Reconoce y explica con precisión todos los aspectos propios de la comunicación verbal.</w:t></w:r></w:p><w:p><w:pPr><w:numPr><w:ilvl w:val="0"/><w:numId w:val="1"/></w:numPr></w:pPr><w:r><w:rPr><w:b w:val="1"/><w:bCs w:val="1"/></w:rPr><w:t xml:space="preserve">Muy bueno (4):</w:t></w:r><w:r><w:rPr/><w:t xml:space="preserve"> Reconoce correctamente la mayoría de los aspectos importantes de la comunicación verbal.</w:t></w:r></w:p><w:p><w:pPr><w:numPr><w:ilvl w:val="0"/><w:numId w:val="1"/></w:numPr></w:pPr><w:r><w:rPr><w:b w:val="1"/><w:bCs w:val="1"/></w:rPr><w:t xml:space="preserve">Bueno (3):</w:t></w:r><w:r><w:rPr/><w:t xml:space="preserve"> Identifica aspectos básicos pero con algunas imprecisiones o faltantes.</w:t></w:r></w:p><w:p><w:pPr><w:numPr><w:ilvl w:val="0"/><w:numId w:val="1"/></w:numPr></w:pPr><w:r><w:rPr><w:b w:val="1"/><w:bCs w:val="1"/></w:rPr><w:t xml:space="preserve">Regular (2):</w:t></w:r><w:r><w:rPr/><w:t xml:space="preserve"> Reconoce pocos aspectos y con confusiones evidentes.</w:t></w:r></w:p><w:p><w:pPr><w:numPr><w:ilvl w:val="0"/><w:numId w:val="1"/></w:numPr></w:pPr><w:r><w:rPr><w:b w:val="1"/><w:bCs w:val="1"/></w:rPr><w:t xml:space="preserve">Deficiente (1):</w:t></w:r><w:r><w:rPr/><w:t xml:space="preserve"> No identifica correctamente las características de la comunicación verbal.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Identificación de características de la comunicación no verbal</w:t></w:r></w:p></w:tc><w:tc><w:tcPr><w:noWrap/></w:tcPr><w:p><w:pPr><w:numPr><w:ilvl w:val="0"/><w:numId w:val="2"/></w:numPr></w:pPr><w:r><w:rPr><w:b w:val="1"/><w:bCs w:val="1"/></w:rPr><w:t xml:space="preserve">Excelente (5):</w:t></w:r><w:r><w:rPr/><w:t xml:space="preserve"> Reconoce y explica con precisión todos los aspectos propios de la comunicación no verbal.</w:t></w:r></w:p><w:p><w:pPr><w:numPr><w:ilvl w:val="0"/><w:numId w:val="2"/></w:numPr></w:pPr><w:r><w:rPr><w:b w:val="1"/><w:bCs w:val="1"/></w:rPr><w:t xml:space="preserve">Muy bueno (4):</w:t></w:r><w:r><w:rPr/><w:t xml:space="preserve"> Reconoce correctamente la mayoría de los aspectos importantes de la comunicación no verbal.</w:t></w:r></w:p><w:p><w:pPr><w:numPr><w:ilvl w:val="0"/><w:numId w:val="2"/></w:numPr></w:pPr><w:r><w:rPr><w:b w:val="1"/><w:bCs w:val="1"/></w:rPr><w:t xml:space="preserve">Bueno (3):</w:t></w:r><w:r><w:rPr/><w:t xml:space="preserve"> Identifica aspectos básicos pero con algunas imprecisiones o faltantes.</w:t></w:r></w:p><w:p><w:pPr><w:numPr><w:ilvl w:val="0"/><w:numId w:val="2"/></w:numPr></w:pPr><w:r><w:rPr><w:b w:val="1"/><w:bCs w:val="1"/></w:rPr><w:t xml:space="preserve">Regular (2):</w:t></w:r><w:r><w:rPr/><w:t xml:space="preserve"> Reconoce pocos aspectos y con confusiones evidentes.</w:t></w:r></w:p><w:p><w:pPr><w:numPr><w:ilvl w:val="0"/><w:numId w:val="2"/></w:numPr></w:pPr><w:r><w:rPr><w:b w:val="1"/><w:bCs w:val="1"/></w:rPr><w:t xml:space="preserve">Deficiente (1):</w:t></w:r><w:r><w:rPr/><w:t xml:space="preserve"> No identifica correctamente las características de la comunicación no verbal.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Comparación y diferenciación entre comunicación verbal y no verbal</w:t></w:r></w:p></w:tc><w:tc><w:tcPr><w:noWrap/></w:tcPr><w:p><w:pPr><w:numPr><w:ilvl w:val="0"/><w:numId w:val="3"/></w:numPr></w:pPr><w:r><w:rPr><w:b w:val="1"/><w:bCs w:val="1"/></w:rPr><w:t xml:space="preserve">Excelente (5):</w:t></w:r><w:r><w:rPr/><w:t xml:space="preserve"> Establece semejanzas y diferencias claras, precisas y completas entre ambos tipos de comunicación.</w:t></w:r></w:p><w:p><w:pPr><w:numPr><w:ilvl w:val="0"/><w:numId w:val="3"/></w:numPr></w:pPr><w:r><w:rPr><w:b w:val="1"/><w:bCs w:val="1"/></w:rPr><w:t xml:space="preserve">Muy bueno (4):</w:t></w:r><w:r><w:rPr/><w:t xml:space="preserve"> Identifica correctamente la mayoría de semejanzas y diferencias con buena claridad.</w:t></w:r></w:p><w:p><w:pPr><w:numPr><w:ilvl w:val="0"/><w:numId w:val="3"/></w:numPr></w:pPr><w:r><w:rPr><w:b w:val="1"/><w:bCs w:val="1"/></w:rPr><w:t xml:space="preserve">Bueno (3):</w:t></w:r><w:r><w:rPr/><w:t xml:space="preserve"> Señala algunas semejanzas y diferencias, aunque con cierta confusión o falta de detalle.</w:t></w:r></w:p><w:p><w:pPr><w:numPr><w:ilvl w:val="0"/><w:numId w:val="3"/></w:numPr></w:pPr><w:r><w:rPr><w:b w:val="1"/><w:bCs w:val="1"/></w:rPr><w:t xml:space="preserve">Regular (2):</w:t></w:r><w:r><w:rPr/><w:t xml:space="preserve"> Presenta pocas semejanzas o diferencias y con imprecisiones.</w:t></w:r></w:p><w:p><w:pPr><w:numPr><w:ilvl w:val="0"/><w:numId w:val="3"/></w:numPr></w:pPr><w:r><w:rPr><w:b w:val="1"/><w:bCs w:val="1"/></w:rPr><w:t xml:space="preserve">Deficiente (1):</w:t></w:r><w:r><w:rPr/><w:t xml:space="preserve"> No logra comparar ni diferenciar adecuadamente ambos tipos de comunicación.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Organización y presentación del cuadro comparativo</w:t></w:r></w:p></w:tc><w:tc><w:tcPr><w:noWrap/></w:tcPr><w:p><w:pPr><w:numPr><w:ilvl w:val="0"/><w:numId w:val="4"/></w:numPr></w:pPr><w:r><w:rPr><w:b w:val="1"/><w:bCs w:val="1"/></w:rPr><w:t xml:space="preserve">Excelente (5):</w:t></w:r><w:r><w:rPr/><w:t xml:space="preserve"> Información presentada de forma muy ordenada, clara y lógica, facilitando la comprensión.</w:t></w:r></w:p><w:p><w:pPr><w:numPr><w:ilvl w:val="0"/><w:numId w:val="4"/></w:numPr></w:pPr><w:r><w:rPr><w:b w:val="1"/><w:bCs w:val="1"/></w:rPr><w:t xml:space="preserve">Muy bueno (4):</w:t></w:r><w:r><w:rPr/><w:t xml:space="preserve"> Presenta la información de manera organizada y clara, con mínimos errores de estructura.</w:t></w:r></w:p><w:p><w:pPr><w:numPr><w:ilvl w:val="0"/><w:numId w:val="4"/></w:numPr></w:pPr><w:r><w:rPr><w:b w:val="1"/><w:bCs w:val="1"/></w:rPr><w:t xml:space="preserve">Bueno (3):</w:t></w:r><w:r><w:rPr/><w:t xml:space="preserve"> La organización es aceptable pero con algunos desórdenes o falta de claridad en la presentación.</w:t></w:r></w:p><w:p><w:pPr><w:numPr><w:ilvl w:val="0"/><w:numId w:val="4"/></w:numPr></w:pPr><w:r><w:rPr><w:b w:val="1"/><w:bCs w:val="1"/></w:rPr><w:t xml:space="preserve">Regular (2):</w:t></w:r><w:r><w:rPr/><w:t xml:space="preserve"> Presentación desorganizada que dificulta la comprensión del contenido.</w:t></w:r></w:p><w:p><w:pPr><w:numPr><w:ilvl w:val="0"/><w:numId w:val="4"/></w:numPr></w:pPr><w:r><w:rPr><w:b w:val="1"/><w:bCs w:val="1"/></w:rPr><w:t xml:space="preserve">Deficiente (1):</w:t></w:r><w:r><w:rPr/><w:t xml:space="preserve"> La información está desordenada y confusa, sin lógica aparente.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adecuado de la ortografía y redacción</w:t></w:r></w:p></w:tc><w:tc><w:tcPr><w:noWrap/></w:tcPr><w:p><w:pPr><w:numPr><w:ilvl w:val="0"/><w:numId w:val="5"/></w:numPr></w:pPr><w:r><w:rPr><w:b w:val="1"/><w:bCs w:val="1"/></w:rPr><w:t xml:space="preserve">Excelente (5):</w:t></w:r><w:r><w:rPr/><w:t xml:space="preserve"> Emplea normas ortográficas correctamente y redacta con claridad y coherencia total.</w:t></w:r></w:p><w:p><w:pPr><w:numPr><w:ilvl w:val="0"/><w:numId w:val="5"/></w:numPr></w:pPr><w:r><w:rPr><w:b w:val="1"/><w:bCs w:val="1"/></w:rPr><w:t xml:space="preserve">Muy bueno (4):</w:t></w:r><w:r><w:rPr/><w:t xml:space="preserve"> Presenta pocas faltas ortográficas y redacción clara en su mayoría.</w:t></w:r></w:p><w:p><w:pPr><w:numPr><w:ilvl w:val="0"/><w:numId w:val="5"/></w:numPr></w:pPr><w:r><w:rPr><w:b w:val="1"/><w:bCs w:val="1"/></w:rPr><w:t xml:space="preserve">Bueno (3):</w:t></w:r><w:r><w:rPr/><w:t xml:space="preserve"> Algunos errores ortográficos y redacción aceptable pero con momentos poco claros.</w:t></w:r></w:p><w:p><w:pPr><w:numPr><w:ilvl w:val="0"/><w:numId w:val="5"/></w:numPr></w:pPr><w:r><w:rPr><w:b w:val="1"/><w:bCs w:val="1"/></w:rPr><w:t xml:space="preserve">Regular (2):</w:t></w:r><w:r><w:rPr/><w:t xml:space="preserve"> Errores frecuentes en ortografía y redacción que dificultan la comprensión.</w:t></w:r></w:p><w:p><w:pPr><w:numPr><w:ilvl w:val="0"/><w:numId w:val="5"/></w:numPr></w:pPr><w:r><w:rPr><w:b w:val="1"/><w:bCs w:val="1"/></w:rPr><w:t xml:space="preserve">Deficiente (1):</w:t></w:r><w:r><w:rPr/><w:t xml:space="preserve"> Numerosos errores ortográficos y redacción confusa e incoherente.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Inclusión de perspectivas diversas y respeto a la diversidad (Criterio DEI)</w:t></w:r></w:p></w:tc><w:tc><w:tcPr><w:noWrap/></w:tcPr><w:p><w:pPr><w:numPr><w:ilvl w:val="0"/><w:numId w:val="6"/></w:numPr></w:pPr><w:r><w:rPr><w:b w:val="1"/><w:bCs w:val="1"/></w:rPr><w:t xml:space="preserve">Excelente (5):</w:t></w:r><w:r><w:rPr/><w:t xml:space="preserve"> Incluye y respeta diversas perspectivas culturales, sociales y personales, promoviendo la inclusión.</w:t></w:r></w:p><w:p><w:pPr><w:numPr><w:ilvl w:val="0"/><w:numId w:val="6"/></w:numPr></w:pPr><w:r><w:rPr><w:b w:val="1"/><w:bCs w:val="1"/></w:rPr><w:t xml:space="preserve">Muy bueno (4):</w:t></w:r><w:r><w:rPr/><w:t xml:space="preserve"> Considera la diversidad en la mayoría de los casos y muestra respeto hacia distintas perspectivas.</w:t></w:r></w:p><w:p><w:pPr><w:numPr><w:ilvl w:val="0"/><w:numId w:val="6"/></w:numPr></w:pPr><w:r><w:rPr><w:b w:val="1"/><w:bCs w:val="1"/></w:rPr><w:t xml:space="preserve">Bueno (3):</w:t></w:r><w:r><w:rPr/><w:t xml:space="preserve"> Muestra alguna consideración hacia la diversidad pero con limitaciones o faltantes.</w:t></w:r></w:p><w:p><w:pPr><w:numPr><w:ilvl w:val="0"/><w:numId w:val="6"/></w:numPr></w:pPr><w:r><w:rPr><w:b w:val="1"/><w:bCs w:val="1"/></w:rPr><w:t xml:space="preserve">Regular (2):</w:t></w:r><w:r><w:rPr/><w:t xml:space="preserve"> Poco reconocimiento de la diversidad y de inclusión en el trabajo.</w:t></w:r></w:p><w:p><w:pPr><w:numPr><w:ilvl w:val="0"/><w:numId w:val="6"/></w:numPr></w:pPr><w:r><w:rPr><w:b w:val="1"/><w:bCs w:val="1"/></w:rPr><w:t xml:space="preserve">Deficiente (1):</w:t></w:r><w:r><w:rPr/><w:t xml:space="preserve"> No muestra consideración alguna hacia la diversidad ni inclusión.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Equidad en el uso del lenguaje y comunicación</w:t></w:r></w:p></w:tc><w:tc><w:tcPr><w:noWrap/></w:tcPr><w:p><w:pPr><w:numPr><w:ilvl w:val="0"/><w:numId w:val="7"/></w:numPr></w:pPr><w:r><w:rPr><w:b w:val="1"/><w:bCs w:val="1"/></w:rPr><w:t xml:space="preserve">Excelente (5):</w:t></w:r><w:r><w:rPr/><w:t xml:space="preserve"> Usa un lenguaje inclusivo, equitativo y respetuoso en todo momento.</w:t></w:r></w:p><w:p><w:pPr><w:numPr><w:ilvl w:val="0"/><w:numId w:val="7"/></w:numPr></w:pPr><w:r><w:rPr><w:b w:val="1"/><w:bCs w:val="1"/></w:rPr><w:t xml:space="preserve">Muy bueno (4):</w:t></w:r><w:r><w:rPr/><w:t xml:space="preserve"> Usa lenguaje mayormente inclusivo y equitativo, con mínimos errores.</w:t></w:r></w:p><w:p><w:pPr><w:numPr><w:ilvl w:val="0"/><w:numId w:val="7"/></w:numPr></w:pPr><w:r><w:rPr><w:b w:val="1"/><w:bCs w:val="1"/></w:rPr><w:t xml:space="preserve">Bueno (3):</w:t></w:r><w:r><w:rPr/><w:t xml:space="preserve"> Lenguaje generalmente adecuado pero con algunos términos no inclusivos.</w:t></w:r></w:p><w:p><w:pPr><w:numPr><w:ilvl w:val="0"/><w:numId w:val="7"/></w:numPr></w:pPr><w:r><w:rPr><w:b w:val="1"/><w:bCs w:val="1"/></w:rPr><w:t xml:space="preserve">Regular (2):</w:t></w:r><w:r><w:rPr/><w:t xml:space="preserve"> Uso limitado de lenguaje inclusivo, con varias expresiones poco equitativas.</w:t></w:r></w:p><w:p><w:pPr><w:numPr><w:ilvl w:val="0"/><w:numId w:val="7"/></w:numPr></w:pPr><w:r><w:rPr><w:b w:val="1"/><w:bCs w:val="1"/></w:rPr><w:t xml:space="preserve">Deficiente (1):</w:t></w:r><w:r><w:rPr/><w:t xml:space="preserve"> Lenguaje excluyente, no equitativo o irrespetuoso en muchas partes.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Accesibilidad y claridad para personas con diferentes capacidades</w:t></w:r></w:p></w:tc><w:tc><w:tcPr><w:noWrap/></w:tcPr><w:p><w:pPr><w:numPr><w:ilvl w:val="0"/><w:numId w:val="8"/></w:numPr></w:pPr><w:r><w:rPr><w:b w:val="1"/><w:bCs w:val="1"/></w:rPr><w:t xml:space="preserve">Excelente (5):</w:t></w:r><w:r><w:rPr/><w:t xml:space="preserve"> Presenta la información de forma clara y accesible para personas con diversas capacidades (visual, auditiva, cognitiva).</w:t></w:r></w:p><w:p><w:pPr><w:numPr><w:ilvl w:val="0"/><w:numId w:val="8"/></w:numPr></w:pPr><w:r><w:rPr><w:b w:val="1"/><w:bCs w:val="1"/></w:rPr><w:t xml:space="preserve">Muy bueno (4):</w:t></w:r><w:r><w:rPr/><w:t xml:space="preserve"> Considera la accesibilidad en la mayoría de la presentación.</w:t></w:r></w:p><w:p><w:pPr><w:numPr><w:ilvl w:val="0"/><w:numId w:val="8"/></w:numPr></w:pPr><w:r><w:rPr><w:b w:val="1"/><w:bCs w:val="1"/></w:rPr><w:t xml:space="preserve">Bueno (3):</w:t></w:r><w:r><w:rPr/><w:t xml:space="preserve"> Presentación con accesibilidad parcial o limitada.</w:t></w:r></w:p><w:p><w:pPr><w:numPr><w:ilvl w:val="0"/><w:numId w:val="8"/></w:numPr></w:pPr><w:r><w:rPr><w:b w:val="1"/><w:bCs w:val="1"/></w:rPr><w:t xml:space="preserve">Regular (2):</w:t></w:r><w:r><w:rPr/><w:t xml:space="preserve"> Poco esfuerzo en hacer la información accesible para todos.</w:t></w:r></w:p><w:p><w:pPr><w:numPr><w:ilvl w:val="0"/><w:numId w:val="8"/></w:numPr></w:pPr><w:r><w:rPr><w:b w:val="1"/><w:bCs w:val="1"/></w:rPr><w:t xml:space="preserve">Deficiente (1):</w:t></w:r><w:r><w:rPr/><w:t xml:space="preserve"> No considera accesibilidad ni claridad para personas con diferentes capacidades.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FA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27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4C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ADD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30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C1E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85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59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2026-10-02T02:15:35-05:00</dcterms:created>
  <dcterms:modified xsi:type="dcterms:W3CDTF">2026-10-02T02:15:35-05:00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