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Motoras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cumplimiento de las actividades deportivas en estudiantes de primaria (6-11 años), considerando aspectos motrices y criterios de diversidad, equidad e inclusión (DEI).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Motoras en Deporte</w:t>
      </w:r>
    </w:p>
    <w:p>
      <w:pPr/>
      <w:r>
        <w:rPr/>
        <w:t xml:space="preserve">Esta rúbrica está diseñada para evaluar el cumplimiento de las actividades deportivas en estudiantes de primaria (6-11 años), considerando aspectos motrices y criterios de diversidad, equidad e inclusión (DEI).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en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falta de continuidad.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coordinación en movimientos deportivos.</w:t>
            </w:r>
          </w:p>
        </w:tc>
        <w:tc>
          <w:tcPr>
            <w:noWrap/>
          </w:tcPr>
          <w:p>
            <w:pPr/>
            <w:r>
              <w:rPr/>
              <w:t xml:space="preserve">Demuestra buen control motor, con pocos errores en los movimientos.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básica, pero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Muestra falta de coordinación que afecta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y esfuerzo físico</w:t>
            </w:r>
          </w:p>
        </w:tc>
        <w:tc>
          <w:tcPr>
            <w:noWrap/>
          </w:tcPr>
          <w:p>
            <w:pPr/>
            <w:r>
              <w:rPr/>
              <w:t xml:space="preserve">Mantiene esfuerzo constante y alta resistencia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 nivel de resistencia y esfuerzo adecuado.</w:t>
            </w:r>
          </w:p>
        </w:tc>
        <w:tc>
          <w:tcPr>
            <w:noWrap/>
          </w:tcPr>
          <w:p>
            <w:pPr/>
            <w:r>
              <w:rPr/>
              <w:t xml:space="preserve">Resistencia limitada, esfuerzo irregular en la actividad.</w:t>
            </w:r>
          </w:p>
        </w:tc>
        <w:tc>
          <w:tcPr>
            <w:noWrap/>
          </w:tcPr>
          <w:p>
            <w:pPr/>
            <w:r>
              <w:rPr/>
              <w:t xml:space="preserve">Se cansa rápido y muestra poco esfuerzo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necesidad de repetición.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Necesita repetición frecuente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sigue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a compañeros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solo cuando se le solicita y a veces presenta conflictos.</w:t>
            </w:r>
          </w:p>
        </w:tc>
        <w:tc>
          <w:tcPr>
            <w:noWrap/>
          </w:tcPr>
          <w:p>
            <w:pPr/>
            <w:r>
              <w:rPr/>
              <w:t xml:space="preserve">No coopera y presenta conductas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y habilidades (DEI)</w:t>
            </w:r>
          </w:p>
        </w:tc>
        <w:tc>
          <w:tcPr>
            <w:noWrap/>
          </w:tcPr>
          <w:p>
            <w:pPr/>
            <w:r>
              <w:rPr/>
              <w:t xml:space="preserve">Se adapta y respeta las diferencias en habilidades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incluir a todos,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aceptar o adaptarse 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para superar dificultades personales</w:t>
            </w:r>
          </w:p>
        </w:tc>
        <w:tc>
          <w:tcPr>
            <w:noWrap/>
          </w:tcPr>
          <w:p>
            <w:pPr/>
            <w:r>
              <w:rPr/>
              <w:t xml:space="preserve">Demuestra persistencia y auto-motivación para superar retos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se esfuerza ante dificultades con apoyo ocasional.</w:t>
            </w:r>
          </w:p>
        </w:tc>
        <w:tc>
          <w:tcPr>
            <w:noWrap/>
          </w:tcPr>
          <w:p>
            <w:pPr/>
            <w:r>
              <w:rPr/>
              <w:t xml:space="preserve">A veces se rinde o evita los desafíos.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superar dificultades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normas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promueve el juego limpio.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cumplir reglas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afecta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2026-10-01T19:51:10-05:00</dcterms:created>
  <dcterms:modified xsi:type="dcterms:W3CDTF">2026-10-01T19:51:10-05:00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