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Experimento de Eratóstenes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media (15-17 años) en la resolución de ejercicios relacionados con el Experimento de Eratóstenes, conforme a la explicación dada por el docente. Se evalúan aspectos técnicos, conceptuales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Experimento de Eratóstenes en Física</w:t>
      </w:r>
    </w:p>
    <w:p>
      <w:pPr/>
      <w:r>
        <w:rPr/>
        <w:t xml:space="preserve">Esta rúbrica está diseñada para evaluar el desempeño individual de estudiantes de media (15-17 años) en la resolución de ejercicios relacionados con el Experimento de Eratóstenes, conforme a la explicación dada por el docente. Se evalúan aspectos técnicos, conceptuales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Experimento de Eratóstenes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experimento y su propósito.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experimento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confusiones sobre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experimento ni de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los ejercicios y problemas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con procedimientos claros y acertados.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procedimientos adecuados,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importantes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resuelve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realiza cálculos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Aplica fórmulas mayormente correctas, con cálculos en su mayoría precisos.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parcial o incorrecta, con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No aplica fórmulas adecuadamente y presenta cálculos erróneos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claramente los resultados y explica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cierta claridad,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confusas sobre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 las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ordenadamente, aunque con leves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y notaciones científicas apropiadas.</w:t>
            </w:r>
          </w:p>
        </w:tc>
        <w:tc>
          <w:tcPr>
            <w:noWrap/>
          </w:tcPr>
          <w:p>
            <w:pPr/>
            <w:r>
              <w:rPr/>
              <w:t xml:space="preserve">Utiliza las unidades y notación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científica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experimento con conceptos físicos generales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experimento con conceptos físicos relevantes y explica vínculos.</w:t>
            </w:r>
          </w:p>
        </w:tc>
        <w:tc>
          <w:tcPr>
            <w:noWrap/>
          </w:tcPr>
          <w:p>
            <w:pPr/>
            <w:r>
              <w:rPr/>
              <w:t xml:space="preserve">Relaciona el experimento con algunos conceptos físicos,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físicos, pero con conexiones imprecisas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el experimento y conceptos físicos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precisión en el desarrollo de la tarea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demostrando precisión y cuidado en cada paso.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autonomía, con precisión aceptable y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muestra poca precisión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trabaja autónomamente y presenta errores constantes sin corrección.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2026-10-01T22:14:10-05:00</dcterms:created>
  <dcterms:modified xsi:type="dcterms:W3CDTF">2026-10-01T22:14:10-05:00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