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Guías de Trabajo: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del estudiante respecto a la comprensión de la relación entre el pueblo lickanantay, su territorio y su vida espiritual, incluyendo festividades y actividades productivas. Se consideran aspectos conceptuales, procedimentales y actitudinales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Guías de Trabajo: Multiculturalidad</w:t>
      </w:r>
    </w:p>
    <w:p>
      <w:pPr/>
      <w:r>
        <w:rPr/>
        <w:t xml:space="preserve">Esta lista de verificación evalúa el trabajo del estudiante respecto a la comprensión de la relación entre el pueblo lickanantay, su territorio y su vida espiritual, incluyendo festividades y actividades productivas. Se consideran aspectos conceptuales, procedimentales y actitudinales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fiesta patronal del pueblo lickanantay</w:t>
            </w:r>
          </w:p>
        </w:tc>
        <w:tc>
          <w:tcPr>
            <w:noWrap/>
          </w:tcPr>
          <w:p>
            <w:pPr/>
            <w:r>
              <w:rPr/>
              <w:t xml:space="preserve">El estudiante menciona o describe la fiesta patronal de San Pedro y su significado para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festividades y espiritualidad</w:t>
            </w:r>
          </w:p>
        </w:tc>
        <w:tc>
          <w:tcPr>
            <w:noWrap/>
          </w:tcPr>
          <w:p>
            <w:pPr/>
            <w:r>
              <w:rPr/>
              <w:t xml:space="preserve">El trabajo refleja cómo las festividades están vinculadas a la vida espiritual del pueblo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actividades productivas tradicionales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actividades productivas relevantes para la comunidad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del papel de la naturaleza en el florecimiento</w:t>
            </w:r>
          </w:p>
        </w:tc>
        <w:tc>
          <w:tcPr>
            <w:noWrap/>
          </w:tcPr>
          <w:p>
            <w:pPr/>
            <w:r>
              <w:rPr/>
              <w:t xml:space="preserve">El estudiante explica la importancia de la naturaleza para el florecimiento y su significado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adecuado y respetuoso hacia la cultura indígena</w:t>
            </w:r>
          </w:p>
        </w:tc>
        <w:tc>
          <w:tcPr>
            <w:noWrap/>
          </w:tcPr>
          <w:p>
            <w:pPr/>
            <w:r>
              <w:rPr/>
              <w:t xml:space="preserve">El estudiante utiliza términos respetuosos y muestra una actitud positiva hacia la cultura lickanantay.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las actividades de clase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interés y respeto durante las conversaciones y observaciones en las tres clases.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ideas claras y bien estructuradas,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la importancia cultural</w:t>
            </w:r>
          </w:p>
        </w:tc>
        <w:tc>
          <w:tcPr>
            <w:noWrap/>
          </w:tcPr>
          <w:p>
            <w:pPr/>
            <w:r>
              <w:rPr/>
              <w:t xml:space="preserve">El estudiante expresa una reflexión sencilla sobre por qué es importante valorar las tradiciones y la naturaleza del pueblo lickanantay.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2026-10-02T06:52:11-05:00</dcterms:created>
  <dcterms:modified xsi:type="dcterms:W3CDTF">2026-10-02T06:52:11-05:00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