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Cultura Organizacional y Gestión del Talento Humano con Enfoque en Employer Branding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relación con la comprensión y aplicación de conceptos clave de cultura organizacional y gestión del talento humano, con énfasis en employer branding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Cultura Organizacional y Gestión del Talento Humano con Enfoque en Employer Branding</w:t>
      </w:r>
    </w:p>
    <w:p>
      <w:pPr/>
      <w:r>
        <w:rPr/>
        <w:t xml:space="preserve">Esta rúbrica permite a los estudiantes evaluar su propio desempeño o el de sus compañeros en relación con la comprensión y aplicación de conceptos clave de cultura organizacional y gestión del talento humano, con énfasis en employer branding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Employer Branding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employer branding y su impacto en la cultura organizacional.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del employer branding y su relación con la cultura organizacional.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estrategias de gestión del talento humano</w:t>
            </w:r>
          </w:p>
        </w:tc>
        <w:tc>
          <w:tcPr>
            <w:noWrap/>
          </w:tcPr>
          <w:p>
            <w:pPr/>
            <w:r>
              <w:rPr/>
              <w:t xml:space="preserve">Propone y analiza estrategias efectivas que fortalecen la atracción y retención del talento a través del employer branding.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adecuadas para la gestión del talento vinculadas al employer branding.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la cultura organizacional con prácticas de employer branding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cultura organizacional influye y se refleja en las prácticas de employer branding.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 cultura organizacional y el employer branding.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prácticas inclusivas que promueven diversidad, equidad e inclusión dentro de la gestión del talento y employer branding.</w:t>
            </w:r>
          </w:p>
        </w:tc>
        <w:tc>
          <w:tcPr>
            <w:noWrap/>
          </w:tcPr>
          <w:p>
            <w:pPr/>
            <w:r>
              <w:rPr/>
              <w:t xml:space="preserve">Ignora o presenta ideas que no consideran la diversidad, equidad e inclusión en la gestión del talento.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claridad de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con uso adecuado del lenguaje profesional.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presenta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fuentes relevantes y confiables que respaldan los argumentos sobre employer branding y DEI.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presenta referencias incorrectas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constructiva al evaluar el trabajo de compañeros, aportando comentarios útiles.</w:t>
            </w:r>
          </w:p>
        </w:tc>
        <w:tc>
          <w:tcPr>
            <w:noWrap/>
          </w:tcPr>
          <w:p>
            <w:pPr/>
            <w:r>
              <w:rPr/>
              <w:t xml:space="preserve">Presenta comentarios poco respetuosos, superficiales o sin fundamento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autoanálisis en la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sus fortalezas y áreas de mejora en relación con la gestión del talento y employer branding.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identificación clara de fortalezas o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2026-10-02T03:54:48-05:00</dcterms:created>
  <dcterms:modified xsi:type="dcterms:W3CDTF">2026-10-02T03:54:48-05:00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