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Escritos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información explícita e implícita en textos simples. Incluye criterios claros y detallados que permiten valorar las fortalezas y áreas de mejora,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Escritos en Lectura</w:t>
      </w:r>
    </w:p>
    <w:p>
      <w:pPr/>
      <w:r>
        <w:rPr/>
        <w:t xml:space="preserve">Esta rúbrica está diseñada para evaluar la capacidad de estudiantes de primaria (6-11 años) para identificar información explícita e implícita en textos simples. Incluye criterios claros y detallados que permiten valorar las fortalezas y áreas de mejora, considerando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la información explícita en el texto,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con confusión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claridad los mensajes implícitos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mensajes implícitos,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implícitos, pero la interpretación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Utiliza el contexto para comprender y explicar vocabulario desconocido eficazmente.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varias palabras usando el contexto,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significados con apoyo, pero tiene dificultades para usar el contexto.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comprender el vocabulario o da significados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la secuencia y organización de ideas del texto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su secuencia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la secuencia no está clara.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organizar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de lectura grupal (DEI)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todos, mostrando empatía y colaboración activa.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participa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los textos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elementos culturales diversos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y muestra actitud respetuosa general.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y su valoración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comprensión del texto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efectiva utilizando apoyos o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Comprende el texto con mínimas dificultades, usando algunos apoyos.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comprender el texto y adaptaciones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aun con apoyos o adaptaciones.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2026-10-02T02:51:31-05:00</dcterms:created>
  <dcterms:modified xsi:type="dcterms:W3CDTF">2026-10-02T02:51:31-05:00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