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en Estudiantes con Dislexia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analizar información presentada en diferentes medios de comunicación, identificando sus características principales y comprendiendo el mensaje transmitido. Las actividades están adaptadas para atender las necesidades de estudiantes con dislexia, promoviendo la inclusión y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en Estudiantes con Dislexia (6-11 años)</w:t>
      </w:r>
    </w:p>
    <w:p>
      <w:pPr/>
      <w:r>
        <w:rPr/>
        <w:t xml:space="preserve">Esta rúbrica está diseñada para evaluar la capacidad de los estudiantes de primaria para analizar información presentada en diferentes medios de comunicación, identificando sus características principales y comprendiendo el mensaje transmitido. Las actividades están adaptadas para atender las necesidades de estudiantes con dislexia, promoviendo la inclusión y equidad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medio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características principales del medio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del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transmitido</w:t>
            </w:r>
          </w:p>
        </w:tc>
        <w:tc>
          <w:tcPr>
            <w:noWrap/>
          </w:tcPr>
          <w:p>
            <w:pPr/>
            <w:r>
              <w:rPr/>
              <w:t xml:space="preserve">Comprende el mensaje central de forma clara y puede explicarlo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principal, aunque con explicaciones breves o generales.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del mensaje,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que transmite 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adaptadas para dislexia</w:t>
            </w:r>
          </w:p>
        </w:tc>
        <w:tc>
          <w:tcPr>
            <w:noWrap/>
          </w:tcPr>
          <w:p>
            <w:pPr/>
            <w:r>
              <w:rPr/>
              <w:t xml:space="preserve">Aplica eficazmente estrategias adaptadas (como lectura guiada, apoyo visual)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adaptadas con ayuda parcial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adaptadas, pero con poca efectividad o frecuencia.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adaptadas para facilitar la lectura ni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análisis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usando vocabulario adecuado y apoyo visual para explicar su análisis.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cierta dificultad en la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Su expresión es limitada o poco clara,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expresar su análisis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medios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entre varios tipos de medios (impresos, digitales, audiovisuales).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medios,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pocos medios y presenta dificultades para diferenciarlos.</w:t>
            </w:r>
          </w:p>
        </w:tc>
        <w:tc>
          <w:tcPr>
            <w:noWrap/>
          </w:tcPr>
          <w:p>
            <w:pPr/>
            <w:r>
              <w:rPr/>
              <w:t xml:space="preserve">No reconoce distintos tipos de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en los mensajes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mensajes que reflejan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aunque con comprensión limitada sobre diversidad en los mensajes.</w:t>
            </w:r>
          </w:p>
        </w:tc>
        <w:tc>
          <w:tcPr>
            <w:noWrap/>
          </w:tcPr>
          <w:p>
            <w:pPr/>
            <w:r>
              <w:rPr/>
              <w:t xml:space="preserve">Reconoce diversidad, pero no siempre respeta o valora los mensajes relacionados.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social en los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a compañeros con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respeto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recordatorios para respetar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limitan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auditivos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eficazmente recursos visuales y auditivos para reforzar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con ayuda, mejorando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y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auditivos para apoyar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2026-10-02T04:47:53-05:00</dcterms:created>
  <dcterms:modified xsi:type="dcterms:W3CDTF">2026-10-02T04:47:53-05:00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