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la información presentada por diferentes medios de comunicación. Se valoran aspectos de comprensión, expresión escrita y criterios de diversidad, equidad e inclusión (DEI) para fomentar una visión crítica y respetuosa hacia la información y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Medios de Comunicación</w:t>
      </w:r>
    </w:p>
    <w:p>
      <w:pPr/>
      <w:r>
        <w:rPr/>
        <w:t xml:space="preserve">Esta rúbrica está diseñada para evaluar la capacidad de los estudiantes de primaria (6-11 años) para analizar la información presentada por diferentes medios de comunicación. Se valoran aspectos de comprensión, expresión escrita y criterios de diversidad, equidad e inclusión (DEI) para fomentar una visión crítica y respetuosa hacia la información y su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precisión la información presentada,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dificultad para reconocer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relevantes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pero algunas partes pueden ser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limitada; la información no siempre sigue un orden lógico.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apropiado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ocasionalmente poco preciso o confuso.</w:t>
            </w:r>
          </w:p>
        </w:tc>
        <w:tc>
          <w:tcPr>
            <w:noWrap/>
          </w:tcPr>
          <w:p>
            <w:pPr/>
            <w:r>
              <w:rPr/>
              <w:t xml:space="preserve">Expresa ideas, pero con vocabulario limitado o frases poco claras.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medios de comunicación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y conceptos relacionados con diferentes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 correctamente, aunque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específicos y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y tipos de medios</w:t>
            </w:r>
          </w:p>
        </w:tc>
        <w:tc>
          <w:tcPr>
            <w:noWrap/>
          </w:tcPr>
          <w:p>
            <w:pPr/>
            <w:r>
              <w:rPr/>
              <w:t xml:space="preserve">Reconoce y menciona claramente diferentes fuentes y tipos de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y tipos de medios,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fuentes o tipos de medios,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fuentes ni tipos de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diferentes culturas, valores y perspectivas presentes en los medios.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a la diversidad, aunque sin profundizar en las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sensibilidad o respeto en su análisis.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equitativas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perspectivas, promoviendo la equidad en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diferentes,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Menciona pocas perspectivas y no siempre promueve la equidad.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falta de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2026-10-01T19:55:06-05:00</dcterms:created>
  <dcterms:modified xsi:type="dcterms:W3CDTF">2026-10-01T19:55:06-05:00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