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Celular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la comunicación celular. Se evalúan aspectos clave como la explicación de mecanismos, el uso de terminología científica, la claridad en la presentación, y la capacidad para relacionar conceptos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Celular en Biología</w:t>
      </w:r>
    </w:p>
    <w:p>
      <w:pPr/>
      <w:r>
        <w:rPr/>
        <w:t xml:space="preserve">Esta rúbrica está diseñada para evaluar el conocimiento y la comprensión de los estudiantes de media (15-17 años) sobre la comunicación celular. Se evalúan aspectos clave como la explicación de mecanismos, el uso de terminología científica, la claridad en la presentación, y la capacidad para relacionar conceptos biológicos.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mecanismos de comunicación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mecanismos de comunicación celular, incluyendo señalización autocrina, paracrina, endocrina y sináptica.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mecanismos de comunicación celular,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mecanismos,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mecanismos de comunicación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científica relacionada con la comunicación celular.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científicos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definiciones imprecisas o usos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receptores y ligandos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el papel de receptores y ligandos en la comunicación celular,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receptores y ligandos, pero con falta de ejemplos o detalles.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superficial o confusa sobre receptores y ligandos.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de receptores y ligandos.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comunicación celular y procesos biológicos</w:t>
            </w:r>
          </w:p>
        </w:tc>
        <w:tc>
          <w:tcPr>
            <w:noWrap/>
          </w:tcPr>
          <w:p>
            <w:pPr/>
            <w:r>
              <w:rPr/>
              <w:t xml:space="preserve">Relaciona con claridad la comunicación celular con procesos biológicos como la regulación del crecimiento, la respuesta inmunitaria y la homeostasis.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entre comunicación celular y algunos procesos biológicos, aunque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de manera limitada o superficial la comunicación celular con procesos biológicos.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comunicación celular con procesos biológicos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podría mejorar la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claridad,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resolver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las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analogías para explicar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y analogías relevantes que enriquecen la explicación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o analogías adecuados, aunque podrían ser más claros o variados.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analogías, que no siempre son claros 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analogías para apoyar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la elaboración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que afectan gravemente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2026-10-02T01:00:18-05:00</dcterms:created>
  <dcterms:modified xsi:type="dcterms:W3CDTF">2026-10-02T01:00:18-05:00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