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la Construcción de Acuerdos de Convivencia y Análisis de Cambios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educación primaria (6-11 años) en la construcción de acuerdos de convivencia, la identificación de aspectos de la vida cotidiana y su comparación con el pasado, destacando cambios y continuidades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la Construcción de Acuerdos de Convivencia y Análisis de Cambios Culturales</w:t>
      </w:r>
    </w:p>
    <w:p>
      <w:pPr/>
      <w:r>
        <w:rPr/>
        <w:t xml:space="preserve">Esta rúbrica está diseñada para evaluar la participación de estudiantes de educación primaria (6-11 años) en la construcción de acuerdos de convivencia, la identificación de aspectos de la vida cotidiana y su comparación con el pasado, destacando cambios y continuidades culturales.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construcción de acuerdos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claras y pertinentes para los acuerdos de convivencia.</w:t>
            </w:r>
          </w:p>
        </w:tc>
        <w:tc>
          <w:tcPr>
            <w:noWrap/>
          </w:tcPr>
          <w:p>
            <w:pPr/>
            <w:r>
              <w:rPr/>
              <w:t xml:space="preserve">Contribuye con ideas en la mayoría de las ocasiones y son generalmente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con ideas que a veces son poco claras 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no están relacionadas con los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opiniones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y respeta todas las opiniones, fomentando un ambiente de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opiniones, pero a veces interrumpe o desestima a otros.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 y dificulta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de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aspectos de la vida cotidiana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de la vida cotidiana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pocos aspectos y los ejemplos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aspectos relevantes de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aspectos actuales con el pasado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claras entre el presente y el pasado.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en la cultura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cambios culturales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culturales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pocos cambios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cambios culturales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continuidades culturales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continuidades culturales presentes.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continuidades culturales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pocas continuidades y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continuidades culturales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 durante la actividad</w:t>
            </w:r>
          </w:p>
        </w:tc>
        <w:tc>
          <w:tcPr>
            <w:noWrap/>
          </w:tcPr>
          <w:p>
            <w:pPr/>
            <w:r>
              <w:rPr/>
              <w:t xml:space="preserve">Colabora eficazmente, motivando a sus compañeros y trabajando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de manera adecuada.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en ocasiones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y afecta negativamente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claridad en sus ideas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organiza bien sus ideas.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sus ideas no siempre son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manera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2026-10-02T01:58:28-05:00</dcterms:created>
  <dcterms:modified xsi:type="dcterms:W3CDTF">2026-10-02T01:58:28-05:00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