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Reclutamiento de Personal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presentación de un proyecto o tarea relacionado con el reclutamiento de personal dentro del área de Gestión del Talento Humano. Cada criterio se evalúa de manera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Reclutamiento de Personal en Gestión del Talento Humano</w:t>
      </w:r>
    </w:p>
    <w:p>
      <w:pPr/>
      <w:r>
        <w:rPr/>
        <w:t xml:space="preserve">Esta rúbrica está diseñada para evaluar el desempeño de estudiantes universitarios en la elaboración y presentación de un proyecto o tarea relacionado con el reclutamiento de personal dentro del área de Gestión del Talento Humano. Cada criterio se evalúa de manera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reclutamiento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proceso de reclutamiento,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etapas del proceso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del proceso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y métodos de reclutamiento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 y métodos, justificando su selección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varias fuentes y métodos relevantes,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las fuentes y métodos,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reconoce o no justifica adecuadamente las fuentes y métodos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perfiles y competencias</w:t>
            </w:r>
          </w:p>
        </w:tc>
        <w:tc>
          <w:tcPr>
            <w:noWrap/>
          </w:tcPr>
          <w:p>
            <w:pPr/>
            <w:r>
              <w:rPr/>
              <w:t xml:space="preserve">Define con precisión perfiles y competencias alineados a las necesidades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 perfiles y competencias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Menciona perfiles y competencias pero sin alineación clara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perfiles ni competencias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selección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adecuadas y explica su aplicación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herramientas y técnicas relevantes con aplicación correcta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o técnicas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explica herramientas o técnicas de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estrategias innovadoras para reclutamiento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viables que mejoran significativamente el proceso de reclutamiento.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novedosas con viabilidad moderada.</w:t>
            </w:r>
          </w:p>
        </w:tc>
        <w:tc>
          <w:tcPr>
            <w:noWrap/>
          </w:tcPr>
          <w:p>
            <w:pPr/>
            <w:r>
              <w:rPr/>
              <w:t xml:space="preserve">Plantea estrategias poco innovadoras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estructura,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coherencia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múltiples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ideas con evidencia sólida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ideas con evidencia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débil y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normativas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normativas vigentes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normativas relevantes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normativas,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normativas o carece de citas.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2026-10-02T06:38:19-05:00</dcterms:created>
  <dcterms:modified xsi:type="dcterms:W3CDTF">2026-10-02T06:38:19-05:00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