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Aplicación del Off the Record y la Gestión del Anonimato de Fuentes en Periodismo de Investigación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Periodismo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gestionar fuentes informativas bajo reserva o anonimato (Off the Record), aplicando criterios técnicos rigurosos de verificación y considerando los dilemas ético-periodísticos en la construcción de reportajes de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Aplicación del Off the Record y la Gestión del Anonimato de Fuentes en Periodismo de Investigación</w:t>
      </w:r>
    </w:p>
    <w:p>
      <w:pPr/>
      <w:r>
        <w:rPr/>
        <w:t xml:space="preserve">Esta rúbrica evalúa la capacidad del estudiante para gestionar fuentes informativas bajo reserva o anonimato (Off the Record), aplicando criterios técnicos rigurosos de verificación y considerando los dilemas ético-periodísticos en la construcción de reportajes de investigación.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Off the Record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precisa del concepto Off the Record, diferenciándolo claramente de otras modalidades de reserva.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el concepto Off the Record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pero con confusiones sobre las características del Off the Record.</w:t>
            </w:r>
          </w:p>
        </w:tc>
        <w:tc>
          <w:tcPr>
            <w:noWrap/>
          </w:tcPr>
          <w:p>
            <w:pPr/>
            <w:r>
              <w:rPr/>
              <w:t xml:space="preserve">No comprende adecuadamente el concepto o lo confunde con otros tipos de reserva informativa.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técnicas de verificación de fuentes anónimas</w:t>
            </w:r>
          </w:p>
        </w:tc>
        <w:tc>
          <w:tcPr>
            <w:noWrap/>
          </w:tcPr>
          <w:p>
            <w:pPr/>
            <w:r>
              <w:rPr/>
              <w:t xml:space="preserve">Aplica rigurosamente técnicas avanzadas y variadas para verificar la veracidad y fiabilidad de fuentes anónimas.</w:t>
            </w:r>
          </w:p>
        </w:tc>
        <w:tc>
          <w:tcPr>
            <w:noWrap/>
          </w:tcPr>
          <w:p>
            <w:pPr/>
            <w:r>
              <w:rPr/>
              <w:t xml:space="preserve">Aplica técnicas adecuadas de verificación, aunque con algunos aspectos mejorables en profundidad o variedad.</w:t>
            </w:r>
          </w:p>
        </w:tc>
        <w:tc>
          <w:tcPr>
            <w:noWrap/>
          </w:tcPr>
          <w:p>
            <w:pPr/>
            <w:r>
              <w:rPr/>
              <w:t xml:space="preserve">Utiliza técnicas básicas de verificación, pero con limitaciones que afectan la confiabilidad del reporte.</w:t>
            </w:r>
          </w:p>
        </w:tc>
        <w:tc>
          <w:tcPr>
            <w:noWrap/>
          </w:tcPr>
          <w:p>
            <w:pPr/>
            <w:r>
              <w:rPr/>
              <w:t xml:space="preserve">No aplica técnicas adecuadas de verificación o confía excesivamente en fuentes sin corroboración.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ética del anonimato de las fuentes</w:t>
            </w:r>
          </w:p>
        </w:tc>
        <w:tc>
          <w:tcPr>
            <w:noWrap/>
          </w:tcPr>
          <w:p>
            <w:pPr/>
            <w:r>
              <w:rPr/>
              <w:t xml:space="preserve">Respeta y protege el anonimato con un manejo ético ejemplar, considerando todos los riesgos y consecuencias para la fuente.</w:t>
            </w:r>
          </w:p>
        </w:tc>
        <w:tc>
          <w:tcPr>
            <w:noWrap/>
          </w:tcPr>
          <w:p>
            <w:pPr/>
            <w:r>
              <w:rPr/>
              <w:t xml:space="preserve">Gestiona el anonimato con ética adecuada, aunque con leve ausencia de análisis sobre posibles riesgos para la fuente.</w:t>
            </w:r>
          </w:p>
        </w:tc>
        <w:tc>
          <w:tcPr>
            <w:noWrap/>
          </w:tcPr>
          <w:p>
            <w:pPr/>
            <w:r>
              <w:rPr/>
              <w:t xml:space="preserve">Muestra una gestión ética limitada, con deficiencias en la protección o análisis de consecuencias para la fuente.</w:t>
            </w:r>
          </w:p>
        </w:tc>
        <w:tc>
          <w:tcPr>
            <w:noWrap/>
          </w:tcPr>
          <w:p>
            <w:pPr/>
            <w:r>
              <w:rPr/>
              <w:t xml:space="preserve">Ignora o gestiona de forma negligente la protección del anonimato y los riesgos éticos implicados.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manejo de dilemas ético-periodísticos</w:t>
            </w:r>
          </w:p>
        </w:tc>
        <w:tc>
          <w:tcPr>
            <w:noWrap/>
          </w:tcPr>
          <w:p>
            <w:pPr/>
            <w:r>
              <w:rPr/>
              <w:t xml:space="preserve">Identifica críticamente dilemas éticos complejos y propone soluciones fundamentadas y coherentes.</w:t>
            </w:r>
          </w:p>
        </w:tc>
        <w:tc>
          <w:tcPr>
            <w:noWrap/>
          </w:tcPr>
          <w:p>
            <w:pPr/>
            <w:r>
              <w:rPr/>
              <w:t xml:space="preserve">Reconoce dilemas éticos relevantes y maneja adecuadamente la mayoría de ellos.</w:t>
            </w:r>
          </w:p>
        </w:tc>
        <w:tc>
          <w:tcPr>
            <w:noWrap/>
          </w:tcPr>
          <w:p>
            <w:pPr/>
            <w:r>
              <w:rPr/>
              <w:t xml:space="preserve">Detecta algunos dilemas éticos, pero el manejo es superficial o parcial.</w:t>
            </w:r>
          </w:p>
        </w:tc>
        <w:tc>
          <w:tcPr>
            <w:noWrap/>
          </w:tcPr>
          <w:p>
            <w:pPr/>
            <w:r>
              <w:rPr/>
              <w:t xml:space="preserve">No identifica ni maneja dilemas éticos relacionados con el uso de fuentes anónimas.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documentación del uso de fuentes Off the Record</w:t>
            </w:r>
          </w:p>
        </w:tc>
        <w:tc>
          <w:tcPr>
            <w:noWrap/>
          </w:tcPr>
          <w:p>
            <w:pPr/>
            <w:r>
              <w:rPr/>
              <w:t xml:space="preserve">Documenta claramente y con precisión el uso de fuentes Off the Record, respetando confidencialidad y criterios técnicos.</w:t>
            </w:r>
          </w:p>
        </w:tc>
        <w:tc>
          <w:tcPr>
            <w:noWrap/>
          </w:tcPr>
          <w:p>
            <w:pPr/>
            <w:r>
              <w:rPr/>
              <w:t xml:space="preserve">Documenta adecuadamente el uso de fuentes, con mínimas deficiencias en claridad o precisión.</w:t>
            </w:r>
          </w:p>
        </w:tc>
        <w:tc>
          <w:tcPr>
            <w:noWrap/>
          </w:tcPr>
          <w:p>
            <w:pPr/>
            <w:r>
              <w:rPr/>
              <w:t xml:space="preserve">La documentación es incompleta o poco clara, dificultando la comprensión del manejo de las fuentes.</w:t>
            </w:r>
          </w:p>
        </w:tc>
        <w:tc>
          <w:tcPr>
            <w:noWrap/>
          </w:tcPr>
          <w:p>
            <w:pPr/>
            <w:r>
              <w:rPr/>
              <w:t xml:space="preserve">No documenta o documenta erróneamente el uso de fuentes bajo reserva.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fuentes anónimas en el reportaje de investigación</w:t>
            </w:r>
          </w:p>
        </w:tc>
        <w:tc>
          <w:tcPr>
            <w:noWrap/>
          </w:tcPr>
          <w:p>
            <w:pPr/>
            <w:r>
              <w:rPr/>
              <w:t xml:space="preserve">Integra las fuentes anónimas de forma coherente, enriqueciendo el reportaje sin comprometer su credibilidad.</w:t>
            </w:r>
          </w:p>
        </w:tc>
        <w:tc>
          <w:tcPr>
            <w:noWrap/>
          </w:tcPr>
          <w:p>
            <w:pPr/>
            <w:r>
              <w:rPr/>
              <w:t xml:space="preserve">Integra adecuadamente las fuentes anónimas, aunque con leves problemas de coherencia o profundidad.</w:t>
            </w:r>
          </w:p>
        </w:tc>
        <w:tc>
          <w:tcPr>
            <w:noWrap/>
          </w:tcPr>
          <w:p>
            <w:pPr/>
            <w:r>
              <w:rPr/>
              <w:t xml:space="preserve">La integración es básica y en ocasiones afecta la fluidez o claridad del reportaje.</w:t>
            </w:r>
          </w:p>
        </w:tc>
        <w:tc>
          <w:tcPr>
            <w:noWrap/>
          </w:tcPr>
          <w:p>
            <w:pPr/>
            <w:r>
              <w:rPr/>
              <w:t xml:space="preserve">La integración es pobre o inexistente, afectando negativamente la calidad del reportaje.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normativas legales y reglamentarias del periodismo</w:t>
            </w:r>
          </w:p>
        </w:tc>
        <w:tc>
          <w:tcPr>
            <w:noWrap/>
          </w:tcPr>
          <w:p>
            <w:pPr/>
            <w:r>
              <w:rPr/>
              <w:t xml:space="preserve">Cumple estrictamente con todas las normativas legales y reglamentarias aplicables al manejo de fuentes anónimas.</w:t>
            </w:r>
          </w:p>
        </w:tc>
        <w:tc>
          <w:tcPr>
            <w:noWrap/>
          </w:tcPr>
          <w:p>
            <w:pPr/>
            <w:r>
              <w:rPr/>
              <w:t xml:space="preserve">Cumple en su mayoría con las normativas, con pequeñas omisiones que no afectan gravemente el trabajo.</w:t>
            </w:r>
          </w:p>
        </w:tc>
        <w:tc>
          <w:tcPr>
            <w:noWrap/>
          </w:tcPr>
          <w:p>
            <w:pPr/>
            <w:r>
              <w:rPr/>
              <w:t xml:space="preserve">Cumplimiento parcial o inconsistente con normativas legales y reglamentarias.</w:t>
            </w:r>
          </w:p>
        </w:tc>
        <w:tc>
          <w:tcPr>
            <w:noWrap/>
          </w:tcPr>
          <w:p>
            <w:pPr/>
            <w:r>
              <w:rPr/>
              <w:t xml:space="preserve">No cumple con las normativas legales o las desconoce en el manejo de fuentes.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implicaciones del Off the Record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profunda, crítica y fundamentada sobre las implicaciones del uso del Off the Record en la práctica periodística.</w:t>
            </w:r>
          </w:p>
        </w:tc>
        <w:tc>
          <w:tcPr>
            <w:noWrap/>
          </w:tcPr>
          <w:p>
            <w:pPr/>
            <w:r>
              <w:rPr/>
              <w:t xml:space="preserve">Ofrece una reflexión clara y pertinente, aunque con menor profundidad crítica o argumentativa.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o poco fundamentada, sin abordar aspectos relevantes importantes.</w:t>
            </w:r>
          </w:p>
        </w:tc>
        <w:tc>
          <w:tcPr>
            <w:noWrap/>
          </w:tcPr>
          <w:p>
            <w:pPr/>
            <w:r>
              <w:rPr/>
              <w:t xml:space="preserve">No realiza reflexión crítica o es irrelevante respecto al Off the Record.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2026-10-01T18:25:28-05:00</dcterms:created>
  <dcterms:modified xsi:type="dcterms:W3CDTF">2026-10-01T18:25:28-05:00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