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Fracciones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concepto, partes, lectura y escritura, clasificación y representación gráfica de fracciones en estudiantes de primaria (6-11 años),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Fracciones en Educación Básica</w:t>
      </w:r>
    </w:p>
    <w:p>
      <w:pPr/>
      <w:r>
        <w:rPr/>
        <w:t xml:space="preserve">Lista de verificación para evaluar el concepto, partes, lectura y escritura, clasificación y representación gráfica de fracciones en estudiantes de primaria (6-11 años), considerando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de fracción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explica qué es una fracción como parte de un todo.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 las partes de la fracción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numerador y denominador en una fracción.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Lectura y escritura adecuada de fracciones</w:t>
            </w:r>
          </w:p>
        </w:tc>
        <w:tc>
          <w:tcPr>
            <w:noWrap/>
          </w:tcPr>
          <w:p>
            <w:pPr/>
            <w:r>
              <w:rPr/>
              <w:t xml:space="preserve">El estudiante lee y escribe fracciones de forma clara y correcta, usando vocabulario apropiado.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Clasificación de fracciones</w:t>
            </w:r>
          </w:p>
        </w:tc>
        <w:tc>
          <w:tcPr>
            <w:noWrap/>
          </w:tcPr>
          <w:p>
            <w:pPr/>
            <w:r>
              <w:rPr/>
              <w:t xml:space="preserve">El estudiante clasifica fracciones en propias, impropias y mixtas correctamente.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El estudiante representa fracciones en diagramas o dibujos que reflejan la cantidad indicada.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ejemplos diversos y accesibles</w:t>
            </w:r>
          </w:p>
        </w:tc>
        <w:tc>
          <w:tcPr>
            <w:noWrap/>
          </w:tcPr>
          <w:p>
            <w:pPr/>
            <w:r>
              <w:rPr/>
              <w:t xml:space="preserve">El trabajo incluye ejemplos o representaciones que consideran diferentes contextos culturales y formas de aprendizaje.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claro, respetuoso y no discriminatorio al describir o explicar fracciones.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con letras legibles y sin errores que dificulten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2026-10-02T01:13:22-05:00</dcterms:created>
  <dcterms:modified xsi:type="dcterms:W3CDTF">2026-10-02T01:13:22-05:00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