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Diabetes Gestacional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el área de Diabetes Gestacional en Obstetricia,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Diabetes Gestacional en Obstetricia</w:t>
      </w:r>
    </w:p>
    <w:p>
      <w:pPr/>
      <w:r>
        <w:rPr/>
        <w:t xml:space="preserve">Esta rúbrica está diseñada para evaluar el conocimiento y habilidades de estudiantes universitarios en el área de Diabetes Gestacional en Obstetricia,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diabetes gestacional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mecanismos fisiopatológicos, incluyendo factores hormonales y metabólicos.</w:t>
            </w:r>
          </w:p>
        </w:tc>
        <w:tc>
          <w:tcPr>
            <w:noWrap/>
          </w:tcPr>
          <w:p>
            <w:pPr/>
            <w:r>
              <w:rPr/>
              <w:t xml:space="preserve">Explica los mecanismos principales con buen detalle, aunque omite algunos aspectos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general,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fisiopatología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y diagnóstico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factores de riesgo relevantes y describe con precisión los criterios diagnósticos actuales.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de riesgo y criterios diagnósticos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y criterios,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factores de riesgo ni criterios diagnósticos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manejo clínico adecuado</w:t>
            </w:r>
          </w:p>
        </w:tc>
        <w:tc>
          <w:tcPr>
            <w:noWrap/>
          </w:tcPr>
          <w:p>
            <w:pPr/>
            <w:r>
              <w:rPr/>
              <w:t xml:space="preserve">Elabora un plan de manejo integral que incluye dieta, ejercicio, monitoreo y tratamiento farmacológico según protocolos vigentes.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adecuado, pero con limitaciones en algunos aspectos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recomendaciones generales, sin considerar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No propone un plan de manejo coherente o carece de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complicaciones maternas y fetales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todas las posibles complicaciones, con énfasis en prevención y manejo.</w:t>
            </w:r>
          </w:p>
        </w:tc>
        <w:tc>
          <w:tcPr>
            <w:noWrap/>
          </w:tcPr>
          <w:p>
            <w:pPr/>
            <w:r>
              <w:rPr/>
              <w:t xml:space="preserve">Identifica las complicaciones más comunes y describe su impacto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complicaciones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resultados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valores de glucosa, hemoglobina glicosilada y otros estudios relevantes y los integra en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resultados,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errores o falta de integración clínica.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de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educación al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condición, manejo y prevención a la paciente, usando lenguaje accesible y fomentando la adherencia.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adecuada, pero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con limitaciones en claridad o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o no considera la educación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evidencia actualizada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confiables, recientes y pertinentes para sustentar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algunas pueden ser menos actuales o relevantes.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con baja relevancia o antigüedad.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manera lógica, con excelente redacción, ortografía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con mínimos errores de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con problemas en coherencia, redacción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errores frecuentes y formato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2026-10-02T03:59:50-05:00</dcterms:created>
  <dcterms:modified xsi:type="dcterms:W3CDTF">2026-10-02T03:59:50-05:00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