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Deporte - Educación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actividades deportivas, considerando habilidades técnicas, trabajo en equipo, estrategia, y comportamiento durante la práctica. Los criterios permiten identificar fortalezas y áreas de mejora para un desarrollo integral en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Deporte - Educación Media (15-17 años)</w:t>
      </w:r>
    </w:p>
    <w:p>
      <w:pPr/>
      <w:r>
        <w:rPr/>
        <w:t xml:space="preserve">Esta rúbrica está diseñada para evaluar el desempeño de los estudiantes en actividades deportivas, considerando habilidades técnicas, trabajo en equipo, estrategia, y comportamiento durante la práctica. Los criterios permiten identificar fortalezas y áreas de mejora para un desarrollo integral en Educación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Ejecuta las habilidades técnicas con precisión y control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técnicas con buena precisión, con leves errores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técnicas básicas, aunque con falta de control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ejecutar las habilidades técnicas requeridas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Muestra alta resistencia y fuerza, manteniendo buen rendimiento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condición física, con leve disminución de rendimiento al final.</w:t>
            </w:r>
          </w:p>
        </w:tc>
        <w:tc>
          <w:tcPr>
            <w:noWrap/>
          </w:tcPr>
          <w:p>
            <w:pPr/>
            <w:r>
              <w:rPr/>
              <w:t xml:space="preserve">Muestra condición física regular, con fatiga que afecta algunas acciones.</w:t>
            </w:r>
          </w:p>
        </w:tc>
        <w:tc>
          <w:tcPr>
            <w:noWrap/>
          </w:tcPr>
          <w:p>
            <w:pPr/>
            <w:r>
              <w:rPr/>
              <w:t xml:space="preserve">Muestra baja resistencia y fuerza, presentando fatiga temprana y bajo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efectivamente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buena comunicación y cooperación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comunicación esporádica y poca iniciativa para apoyar.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con el equipo,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y Toma de Decisiones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toma decisiones acertadas que benefician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Usa estrategias correctas y toma decisiones mayormente adecuadas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con decisiones poco acertadas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toma decisiones adecuadas, afectando negativamente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y Normas</w:t>
            </w:r>
          </w:p>
        </w:tc>
        <w:tc>
          <w:tcPr>
            <w:noWrap/>
          </w:tcPr>
          <w:p>
            <w:pPr/>
            <w:r>
              <w:rPr/>
              <w:t xml:space="preserve">Conoce y respeta todas las reglas, aplicándolas correctamente en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infracciones menores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pero las cumple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Ignora o incumple las reglas, generando interrupciones o sanciones.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hacia compañeros, adversarios y docentes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y respeto, con mínimos incidentes.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falta de respeto o desmotivación.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comportamientos disruptivos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compromete en todas las actividades propuestas sin excepción.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demuestra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compromiso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debilidades, proponiendo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muestra disposición para trabajar en ellas.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acepta sugerencias externas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muestra interés en mejorar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2026-10-01T19:42:19-05:00</dcterms:created>
  <dcterms:modified xsi:type="dcterms:W3CDTF">2026-10-01T19:42:19-05:00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