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Ajedrez, Lógica y Conjuntos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primaria en las áreas de ajedrez, lógica y conjuntos, promoviendo además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Ajedrez, Lógica y Conjuntos en Educación Primaria (6-11 años)</w:t>
      </w:r>
    </w:p>
    <w:p>
      <w:pPr/>
      <w:r>
        <w:rPr/>
        <w:t xml:space="preserve">Esta rúbrica está diseñada para evaluar las habilidades y conocimientos de estudiantes de primaria en las áreas de ajedrez, lógica y conjuntos, promoviendo además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ajedrez</w:t>
            </w:r>
          </w:p>
        </w:tc>
        <w:tc>
          <w:tcPr>
            <w:noWrap/>
          </w:tcPr>
          <w:p>
            <w:pPr/>
            <w:r>
              <w:rPr/>
              <w:t xml:space="preserve">Aplica todas las reglas básicas correctamente y explica su función.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básicas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lógicos</w:t>
            </w:r>
          </w:p>
        </w:tc>
        <w:tc>
          <w:tcPr>
            <w:noWrap/>
          </w:tcPr>
          <w:p>
            <w:pPr/>
            <w:r>
              <w:rPr/>
              <w:t xml:space="preserve">Resuelve problemas lógicos con precisión y puede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lógicos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lógicos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conjuntos</w:t>
            </w:r>
          </w:p>
        </w:tc>
        <w:tc>
          <w:tcPr>
            <w:noWrap/>
          </w:tcPr>
          <w:p>
            <w:pPr/>
            <w:r>
              <w:rPr/>
              <w:t xml:space="preserve">Identifica, clasifica y utiliza conjuntos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Identifica y utiliza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conjuntos básicos, pero tiene dificultades para clasificarlos o usarlos.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conceptos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ajedrez</w:t>
            </w:r>
          </w:p>
        </w:tc>
        <w:tc>
          <w:tcPr>
            <w:noWrap/>
          </w:tcPr>
          <w:p>
            <w:pPr/>
            <w:r>
              <w:rPr/>
              <w:t xml:space="preserve">Demuestra estrategias efectivas y anticipa movimientos del oponente.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buena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sin mucha consistencia.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y juega de forma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básica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pensamiento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de pensamiento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diferencias culturales y de pensamiento.</w:t>
            </w:r>
          </w:p>
        </w:tc>
        <w:tc>
          <w:tcPr>
            <w:noWrap/>
          </w:tcPr>
          <w:p>
            <w:pPr/>
            <w:r>
              <w:rPr/>
              <w:t xml:space="preserve">Reconoce diferencias, pero tiene dificultades para valorarlas.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ni de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independiente, buscando soluciones y perseverando ante dificultades.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 y persevera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perseverancia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2026-10-02T03:18:24-05:00</dcterms:created>
  <dcterms:modified xsi:type="dcterms:W3CDTF">2026-10-02T03:18:24-05:00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