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Origen de la Vida: De la Tierra Primitiva a las Primeras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inmersión profunda en el estudio del origen de la vida desde una perspectiva científica, enfocada en estudiantes de media. A lo largo de cuatro semanas, se abordarán los principales conceptos y teorías que explican cómo surgió la vida en la Tierra, integrando aspectos químicos, biológicos y geológicos. El curso está diseñado para despertar la curiosidad y el pensamiento crítico, facilitando la comprensión de procesos complejos mediante actividades prácticas, análisis de evidencias y debates científicos.</w:t>
      </w:r>
    </w:p>
    <w:p>
      <w:pPr/>
      <w:r>
        <w:rPr/>
        <w:t xml:space="preserve">Dirigido a estudiantes de 15 a 17 años interesados en las ciencias naturales y la biología, el curso utiliza un enfoque metodológico activo y participativo, combinando exposiciones, investigaciones guiadas y trabajos en grupo para fomentar el aprendizaje significativo. Al finalizar, los estudiantes serán capaces de explicar las teorías actuales sobre el origen de la vida, interpretar evidencias científicas y valorar la importancia del estudio de este tema para la comprensión de la biodiversidad y la evolución.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de la Tierra primitiva y su ambiente físico-químico.</w:t>
      </w:r>
    </w:p>
    <w:p>
      <w:pPr>
        <w:numPr>
          <w:ilvl w:val="0"/>
          <w:numId w:val="1"/>
        </w:numPr>
      </w:pPr>
      <w:r>
        <w:rPr/>
        <w:t xml:space="preserve">Comparar las principales teorías sobre el origen de la vida como la abiogénesis, la panspermia y la hipótesis del mundo de ARN.</w:t>
      </w:r>
    </w:p>
    <w:p>
      <w:pPr>
        <w:numPr>
          <w:ilvl w:val="0"/>
          <w:numId w:val="1"/>
        </w:numPr>
      </w:pPr>
      <w:r>
        <w:rPr/>
        <w:t xml:space="preserve">Explicar el papel de las moléculas orgánicas en la formación de estructuras celulares primitivas.</w:t>
      </w:r>
    </w:p>
    <w:p>
      <w:pPr>
        <w:numPr>
          <w:ilvl w:val="0"/>
          <w:numId w:val="1"/>
        </w:numPr>
      </w:pPr>
      <w:r>
        <w:rPr/>
        <w:t xml:space="preserve">Investigar y analizar evidencias fósiles y geológicas que apoyan las teorías del origen de la vida.</w:t>
      </w:r>
    </w:p>
    <w:p>
      <w:pPr>
        <w:numPr>
          <w:ilvl w:val="0"/>
          <w:numId w:val="1"/>
        </w:numPr>
      </w:pPr>
      <w:r>
        <w:rPr/>
        <w:t xml:space="preserve">Comunicar de manera efectiva los resultados y conclusiones de las investigaciones realizadas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las principales teorías científicas sobre el origen de la vida.</w:t>
      </w:r>
    </w:p>
    <w:p>
      <w:pPr>
        <w:numPr>
          <w:ilvl w:val="0"/>
          <w:numId w:val="2"/>
        </w:numPr>
      </w:pPr>
      <w:r>
        <w:rPr/>
        <w:t xml:space="preserve">Interpretar evidencias geológicas y químicas relacionadas con la formación de las primeras moléculas y células.</w:t>
      </w:r>
    </w:p>
    <w:p>
      <w:pPr>
        <w:numPr>
          <w:ilvl w:val="0"/>
          <w:numId w:val="2"/>
        </w:numPr>
      </w:pPr>
      <w:r>
        <w:rPr/>
        <w:t xml:space="preserve">Aplicar métodos científicos básicos para investigar hipótesis sobre procesos primordiales de la vida.</w:t>
      </w:r>
    </w:p>
    <w:p>
      <w:pPr>
        <w:numPr>
          <w:ilvl w:val="0"/>
          <w:numId w:val="2"/>
        </w:numPr>
      </w:pPr>
      <w:r>
        <w:rPr/>
        <w:t xml:space="preserve">Desarrollar pensamiento crítico mediante la evaluación de diferentes explicaciones científicas.</w:t>
      </w:r>
    </w:p>
    <w:p>
      <w:pPr>
        <w:numPr>
          <w:ilvl w:val="0"/>
          <w:numId w:val="2"/>
        </w:numPr>
      </w:pPr>
      <w:r>
        <w:rPr/>
        <w:t xml:space="preserve">Comunicar conclusiones sobre el origen de la vida de forma clara y estructurada, tanto oralmente como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celular y química general.</w:t>
      </w:r>
    </w:p>
    <w:p>
      <w:pPr>
        <w:numPr>
          <w:ilvl w:val="0"/>
          <w:numId w:val="3"/>
        </w:numPr>
      </w:pPr>
      <w:r>
        <w:rPr/>
        <w:t xml:space="preserve">Acceso a materiales didácticos: libros de texto, videos educativos y recursos digitales.</w:t>
      </w:r>
    </w:p>
    <w:p>
      <w:pPr>
        <w:numPr>
          <w:ilvl w:val="0"/>
          <w:numId w:val="3"/>
        </w:numPr>
      </w:pPr>
      <w:r>
        <w:rPr/>
        <w:t xml:space="preserve">Herramientas para actividades prácticas: materiales para experimentos simples (opcional).</w:t>
      </w:r>
    </w:p>
    <w:p>
      <w:pPr>
        <w:numPr>
          <w:ilvl w:val="0"/>
          <w:numId w:val="3"/>
        </w:numPr>
      </w:pPr>
      <w:r>
        <w:rPr/>
        <w:t xml:space="preserve">Habilidades iniciales en lectura crítica y redacción científica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Tierra Primitiva y sus Condiciones Ambientales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Teorías Científicas sobre el Origen de la Vida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Formación de Moléculas Orgánicas y Primeras Células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Evidencias Científicas y Aplicaciones Contemporáneas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5AD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01C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E8B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2026-10-01T23:09:09-05:00</dcterms:created>
  <dcterms:modified xsi:type="dcterms:W3CDTF">2026-10-01T23:09:09-05:00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