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Inmunógenos y Antígenos: Reconocimiento Visual para Microbiólogos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Microbiología con el propósito de que reconozcan y diferencien visualmente inmunógenos y antígenos a través del análisis de imágenes representativas. Comprender estos conceptos es fundamental para su formación, ya que ambos son pilares en la respuesta inmune, el desarrollo de vacunas y diagnósticos microbiológicos. La capacidad de identificar correctamente estas estructuras mediante imágenes fortalece su competencia para interpretar resultados de laboratorio, artículos científicos y casos clínicos. Mediante un enfoque basado en el Aprendizaje Basado en Casos, los estudiantes experimentarán el proceso de análisis, razonamiento y discusión, vinculando la teoría con aplicaciones prácticas y situaciones reales en salud pública y biomedicina. Este aprendizaje activo les permitirá valorar la importancia clínica y biológica de los inmunógenos y antígenos, facilitándoles el desarrollo de habilidades críticas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imágenes representativas de inmunógenos y antígenos en contextos microbiológicos.</w:t>
      </w:r>
    </w:p>
    <w:p>
      <w:pPr>
        <w:numPr>
          <w:ilvl w:val="0"/>
          <w:numId w:val="1"/>
        </w:numPr>
      </w:pPr>
      <w:r>
        <w:rPr/>
        <w:t xml:space="preserve">Analizar casos clínicos que involucren la interacción entre inmunógenos y antígenos para fortalecer la comprensión visual.</w:t>
      </w:r>
    </w:p>
    <w:p>
      <w:pPr>
        <w:numPr>
          <w:ilvl w:val="0"/>
          <w:numId w:val="1"/>
        </w:numPr>
      </w:pPr>
      <w:r>
        <w:rPr/>
        <w:t xml:space="preserve">Argumentar la relevancia de identificar correctamente inmunógenos y antígenos en el diagnóstico microbiológico y desarrollo de vacunas.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con computadora y conexión a internet.</w:t>
      </w:r>
    </w:p>
    <w:p>
      <w:pPr>
        <w:numPr>
          <w:ilvl w:val="0"/>
          <w:numId w:val="2"/>
        </w:numPr>
      </w:pPr>
      <w:r>
        <w:rPr/>
        <w:t xml:space="preserve">Presentación digital con imágenes de inmunógenos y antígenos (20 imágenes seleccionadas).</w:t>
      </w:r>
    </w:p>
    <w:p>
      <w:pPr>
        <w:numPr>
          <w:ilvl w:val="0"/>
          <w:numId w:val="2"/>
        </w:numPr>
      </w:pPr>
      <w:r>
        <w:rPr/>
        <w:t xml:space="preserve">Hojas impresas con copias de las imágenes para análisis individual y grupal (1 por estudiante).</w:t>
      </w:r>
    </w:p>
    <w:p>
      <w:pPr>
        <w:numPr>
          <w:ilvl w:val="0"/>
          <w:numId w:val="2"/>
        </w:numPr>
      </w:pPr>
      <w:r>
        <w:rPr/>
        <w:t xml:space="preserve">Marcadores y rotafolios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plataforma virtual para discusión y entrega de productos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sistema inmunológico, especialmente conceptos de antígeno e inmunógeno.</w:t>
      </w:r>
    </w:p>
    <w:p>
      <w:pPr>
        <w:numPr>
          <w:ilvl w:val="0"/>
          <w:numId w:val="3"/>
        </w:numPr>
      </w:pPr>
      <w:r>
        <w:rPr/>
        <w:t xml:space="preserve">Familiaridad previa con términos microbiológicos básicos.</w:t>
      </w:r>
    </w:p>
    <w:p>
      <w:pPr>
        <w:numPr>
          <w:ilvl w:val="0"/>
          <w:numId w:val="3"/>
        </w:numPr>
      </w:pPr>
      <w:r>
        <w:rPr/>
        <w:t xml:space="preserve">Habilidad para el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enfocarán en identificar y diferenciar visualmente inmunógenos y antígenos mediante imágenes, una habilidad esencial para interpretar resultados clínicos y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relevancia de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proyector una imagen sencilla de un antígeno y un inmunógeno (p.ej., bacteria y proteína antigénica), y lanza la pregunta: "¿Qué diferencias visuales pueden notar entre estas dos imágenes y qué creen que representan dentro del sistema inmunológico?"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chat sus observaciones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"¿Sabían que la correcta identificación de un antígeno en una imagen puede acelerar el diagnóstico de enfermedades infecciosas y salvar vidas?"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profesional futura, explicando cómo el reconocimiento visual en microbiología es clave para interpretar pruebas diagnósticas y diseñar tratamientos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contenido a través de su futura carrera.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hojas impresas con imágenes variadas de inmunógenos y antígenos, incluyendo estructuras bacterianas, proteínas antigénicas, virus y complejos inmunes. Explica que trabajarán con casos reales que requieren identificar estas imágenes para tomar decisiones clínicas o de laboratorio.</w:t>
      </w:r>
    </w:p>
    <w:p>
      <w:pPr/>
      <w:r>
        <w:rPr>
          <w:b w:val="1"/>
          <w:bCs w:val="1"/>
        </w:rPr>
        <w:t xml:space="preserve">Actividad 1: Análisis visual individual de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imágenes de inmunógenos y antígenos.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debe observar detalladamente las imágenes y anotar en su hoja si identifican cada una como inmunógeno o antígeno, justificando brevemente su elección.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 durante 15 minutos anotando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orientar dudas, pregunta: "¿Qué características visuales te ayudan a identificar esta imagen?", promueve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Discusión grupal en equipos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argumentar la relevancia del reconocimiento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2 casos breves con imágenes relacionadas donde deben discutir y llegar a un consenso sobre la identificación correcta y su impacto clínico.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 breve argumento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notas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guía: "¿Por qué es importante diferenciar estos elementos en el caso?", "¿Qué consecuencias tendría un error en la identificación?"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Puesta en común y elaboración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el conocimiento sobre inmunógenos y antígenos.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análisis y conclusiones en plenaria; con apoyo de rotafolio y marcadores, elaboran colectivamente un mapa conceptual que integre los conceptos visuales y funcionales.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colaboran en la construcción del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plenaria, sintetiza ideas, destaca puntos clave y clarifica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 o que terminan antes:</w:t>
      </w:r>
      <w:r>
        <w:rPr/>
        <w:t xml:space="preserve"> Proponer que investiguen un ejemplo adicional de imagen real de inmunógeno o antígeno y preparen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con características más evidentes y guías visuales, además de acompañamiento individual o en parejas para reforzar conceptos.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mapa conceptual y explica que en la siguiente fase consolidarán todo lo aprendido a través de una síntesis y reflexión.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escriban tres ideas clave que aprendieron sobre el reconocimiento visual de inmunógenos y antígenos.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el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o en voz alta:</w:t>
      </w:r>
    </w:p>
    <w:p>
      <w:pPr>
        <w:numPr>
          <w:ilvl w:val="0"/>
          <w:numId w:val="8"/>
        </w:numPr>
      </w:pPr>
      <w:r>
        <w:rPr/>
        <w:t xml:space="preserve">¿Qué características visuales me ayudaron más para diferenciar inmunógenos y antígenos?</w:t>
      </w:r>
    </w:p>
    <w:p>
      <w:pPr>
        <w:numPr>
          <w:ilvl w:val="0"/>
          <w:numId w:val="8"/>
        </w:numPr>
      </w:pPr>
      <w:r>
        <w:rPr/>
        <w:t xml:space="preserve">¿Cómo puedo aplicar este conocimiento en un contexto clínico o de investigación?</w:t>
      </w:r>
    </w:p>
    <w:p>
      <w:pPr>
        <w:numPr>
          <w:ilvl w:val="0"/>
          <w:numId w:val="8"/>
        </w:numPr>
      </w:pPr>
      <w:r>
        <w:rPr/>
        <w:t xml:space="preserve">¿Qué dudas me quedan sobre la identificación de estas estructuras?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voz alta algunas ideas destacadas y brinda retroalimentación inmediata, aclarando dudas y reforzando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imágenes de inmunógenos y antígenos en sus próximas lecturas o prácticas de laboratorio, preparando el terreno para futuros contenidos en inmunología y microbiología clínica.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buscar una imagen real en artículos científicos recientes donde se identifique un inmunógeno o antígeno y explicar su importancia en el contexto del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mediante la pregunta detonadora y observación de respuestas.</w:t>
      </w:r>
    </w:p>
    <w:p>
      <w:pPr>
        <w:numPr>
          <w:ilvl w:val="0"/>
          <w:numId w:val="9"/>
        </w:numPr>
      </w:pPr>
      <w:r>
        <w:rPr/>
        <w:t xml:space="preserve">Formativa: a lo largo del desarrollo, evaluando la participación en actividades individuales y grupales, argumentación y elaboración del mapa conceptual.</w:t>
      </w:r>
    </w:p>
    <w:p>
      <w:pPr>
        <w:numPr>
          <w:ilvl w:val="0"/>
          <w:numId w:val="9"/>
        </w:numPr>
      </w:pPr>
      <w:r>
        <w:rPr/>
        <w:t xml:space="preserve">Sumativa: en el cierre, mediante la síntesis escrita, reflexión metacognitiva y entrega de tareas.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clasifica correctamente imágenes de inmunógenos y antígenos (objetivo 1).</w:t>
      </w:r>
    </w:p>
    <w:p>
      <w:pPr>
        <w:numPr>
          <w:ilvl w:val="0"/>
          <w:numId w:val="10"/>
        </w:numPr>
      </w:pPr>
      <w:r>
        <w:rPr/>
        <w:t xml:space="preserve">Analiza y argumenta con fundamentos su identificación en casos clínicos (objetivo 2).</w:t>
      </w:r>
    </w:p>
    <w:p>
      <w:pPr>
        <w:numPr>
          <w:ilvl w:val="0"/>
          <w:numId w:val="10"/>
        </w:numPr>
      </w:pPr>
      <w:r>
        <w:rPr/>
        <w:t xml:space="preserve">Demuestra comprensión de la importancia clínica y microbiológica del reconocimiento visual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argumentación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del mapa conceptual y síntesis escrita.</w:t>
      </w:r>
    </w:p>
    <w:p>
      <w:pPr>
        <w:numPr>
          <w:ilvl w:val="0"/>
          <w:numId w:val="11"/>
        </w:numPr>
      </w:pPr>
      <w:r>
        <w:rPr/>
        <w:t xml:space="preserve">Autoevaluación y coevaluación sobre aportes en 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individual de clasificación de imágenes con justificaciones.</w:t>
      </w:r>
    </w:p>
    <w:p>
      <w:pPr>
        <w:numPr>
          <w:ilvl w:val="0"/>
          <w:numId w:val="12"/>
        </w:numPr>
      </w:pPr>
      <w:r>
        <w:rPr/>
        <w:t xml:space="preserve">Argumentos y notas de discusión grupal.</w:t>
      </w:r>
    </w:p>
    <w:p>
      <w:pPr>
        <w:numPr>
          <w:ilvl w:val="0"/>
          <w:numId w:val="12"/>
        </w:numPr>
      </w:pPr>
      <w:r>
        <w:rPr/>
        <w:t xml:space="preserve">Mapa conceptual colectivo.</w:t>
      </w:r>
    </w:p>
    <w:p>
      <w:pPr>
        <w:numPr>
          <w:ilvl w:val="0"/>
          <w:numId w:val="12"/>
        </w:numPr>
      </w:pPr>
      <w:r>
        <w:rPr/>
        <w:t xml:space="preserve">Tarjetas con síntesis de ideas clave y reflexiones metacognitivas.</w:t>
      </w:r>
    </w:p>
    <w:p>
      <w:pPr>
        <w:numPr>
          <w:ilvl w:val="0"/>
          <w:numId w:val="12"/>
        </w:numPr>
      </w:pPr>
      <w:r>
        <w:rPr/>
        <w:t xml:space="preserve">Tarea opcional con análisis de imagen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orientada a que los estudiantes universitarios reconozcan imágenes de inmunógenos y antígenos, se propone incorporar mecánicas de gamificación que fomenten la motivación, la interacción y el aprendizaje activo sin distraer del contenido científico. Estas mecánicas están alineadas con la metodología Aprendizaje Basado en Casos y se integran en la fase de desarrollo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Identificación Rápida ("Flash Recognition")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serie de imágenes de inmunógenos y antígenos en pantalla, una tras otra, con un tiempo limitado (por ejemplo, 15 segundos cada una). Los estudiantes deben escribir o seleccionar rápidamente el nombre o categoría correcta.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la capacidad de reconocimiento visual bajo presión, mejorando la agilidad cognitiva y la memoria visual.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Implementación:</w:t>
      </w:r>
      <w:r>
        <w:rPr/>
        <w:t xml:space="preserve"> Se puede hacer individualmente o en equipos pequeños para fomentar la competencia amistosa.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 minutos aproximadamente.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Quiz Competitivo por Equipos con Sistema de Puntuación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Basado en imágenes relacionadas con inmunógenos y antígenos, se hacen preguntas por turnos a equipos. Cada respuesta correcta otorga puntos, y las respuestas rápidas ganan puntos extra.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reconocimiento visual y fomentar la colaboración y el pensamiento crítico en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Implementación:</w:t>
      </w:r>
      <w:r>
        <w:rPr/>
        <w:t xml:space="preserve"> Utilizar plataformas interactivas (como Kahoot, Quizizz) o tarjetas físicas para preguntas.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Asociación Visual ("Match the Pair")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deben emparejar imágenes de antígenos con sus correspondientes inmunógenos o funciones, usando tarjetas físicas o digitales.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Facilitar la comprensión de la relación entre imágenes y conceptos biológicos clave, promoviendo el aprendizaje significativo.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Implementación:</w:t>
      </w:r>
      <w:r>
        <w:rPr/>
        <w:t xml:space="preserve"> En grupos pequeños para fomentar discusión y colaboración.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/>
      <w:r>
        <w:rPr/>
        <w:t xml:space="preserve">Estas mecánicas están diseñadas para ser dinámicas, enfocadas y respetar el tiempo disponible, asegurando que el objetivo de reconocer imágenes se cumpla eficazmente mediante una experiencia de aprendizaje activa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</w:t>
      </w:r>
      <w:r>
        <w:rPr>
          <w:b w:val="1"/>
          <w:bCs w:val="1"/>
        </w:rPr>
        <w:t xml:space="preserve">Implementación:</w:t>
      </w:r>
      <w:r>
        <w:rPr/>
        <w:t xml:space="preserve"> El docente proyecta imágenes de antígenos e inmunógenos y usa Mentimeter para lanzar preguntas en tiempo real a los estudiantes, quienes responden desde sus dispositivos móviles o computadores.</w:t>
      </w:r>
      <w:r>
        <w:rPr>
          <w:b w:val="1"/>
          <w:bCs w:val="1"/>
        </w:rPr>
        <w:t xml:space="preserve">Contribución al objetivo:</w:t>
      </w:r>
      <w:r>
        <w:rPr/>
        <w:t xml:space="preserve"> Permite recoger y visualizar rápidamente las observaciones y conocimientos previos de los estudiantes sobre las imágenes, fomentando la participación activa y el reconocimiento visual.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o en papel por interacción digital sencilla).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animaciones (YouTube o similar)</w:t>
      </w:r>
      <w:r>
        <w:rPr>
          <w:b w:val="1"/>
          <w:bCs w:val="1"/>
        </w:rPr>
        <w:t xml:space="preserve">Implementación:</w:t>
      </w:r>
      <w:r>
        <w:rPr/>
        <w:t xml:space="preserve"> Mostrar un breve video animado que ilustre las diferencias visuales y funcionales entre antígenos e inmunógenos para motivar el interés y contextualizar el tema.</w:t>
      </w:r>
      <w:r>
        <w:rPr>
          <w:b w:val="1"/>
          <w:bCs w:val="1"/>
        </w:rPr>
        <w:t xml:space="preserve">Contribución al objetivo:</w:t>
      </w:r>
      <w:r>
        <w:rPr/>
        <w:t xml:space="preserve"> Mejora la comprensión visual y conceptual, conectando la teoría con aspectos prácticos relevantes para futuros profesionales.</w:t>
      </w:r>
      <w:r>
        <w:rPr>
          <w:b w:val="1"/>
          <w:bCs w:val="1"/>
        </w:rPr>
        <w:t xml:space="preserve">Nivel SAMR:</w:t>
      </w:r>
      <w:r>
        <w:rPr/>
        <w:t xml:space="preserve"> Aumento (enriquece la explicación sin cambiar la tarea).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Padlet o Google Jamboard</w:t>
      </w:r>
      <w:r>
        <w:rPr>
          <w:b w:val="1"/>
          <w:bCs w:val="1"/>
        </w:rPr>
        <w:t xml:space="preserve">Implementación:</w:t>
      </w:r>
      <w:r>
        <w:rPr/>
        <w:t xml:space="preserve"> En lugar de hojas impresas, los estudiantes suben imágenes o anotan sus identificaciones y justificaciones directamente en una pizarra digital compartida, permitiendo interacción y retroalimentación entre pares.</w:t>
      </w:r>
      <w:r>
        <w:rPr>
          <w:b w:val="1"/>
          <w:bCs w:val="1"/>
        </w:rPr>
        <w:t xml:space="preserve">Contribución al objetivo:</w:t>
      </w:r>
      <w:r>
        <w:rPr/>
        <w:t xml:space="preserve"> Facilita el análisis visual individual y colectivo, promoviendo discusión y comparación, lo que profundiza el reconocimiento y diferenciación de las imágenes.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papel a una colaborativa digital).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Uso de IA para reconocimiento de imágenes (por ejemplo, aplicación web como Google Vision AI o IBM Watson Visual Recognition)</w:t>
      </w:r>
      <w:r>
        <w:rPr>
          <w:b w:val="1"/>
          <w:bCs w:val="1"/>
        </w:rPr>
        <w:t xml:space="preserve">Implementación:</w:t>
      </w:r>
      <w:r>
        <w:rPr/>
        <w:t xml:space="preserve"> Los estudiantes suben imágenes para que la IA analice y sugiera si corresponde a un inmunógeno o antígeno, comparando con sus propias respuestas para validar o ajustar su criterio.</w:t>
      </w:r>
      <w:r>
        <w:rPr>
          <w:b w:val="1"/>
          <w:bCs w:val="1"/>
        </w:rPr>
        <w:t xml:space="preserve">Contribución al objetivo:</w:t>
      </w:r>
      <w:r>
        <w:rPr/>
        <w:t xml:space="preserve"> Ofrece retroalimentación inmediata y objetiva basada en IA, fortaleciendo la capacidad de reconocimiento visual a través de un apoyo tecnológico avanzado.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de autoevaluación asistida por IA que antes no era posible).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 o Quizizz</w:t>
      </w:r>
      <w:r>
        <w:rPr>
          <w:b w:val="1"/>
          <w:bCs w:val="1"/>
        </w:rPr>
        <w:t xml:space="preserve">Implementación:</w:t>
      </w:r>
      <w:r>
        <w:rPr/>
        <w:t xml:space="preserve"> Realizar un cuestionario en línea con imágenes para que los estudiantes identifiquen en tiempo real antígenos e inmunógenos, recibiendo retroalimentación inmediata.</w:t>
      </w:r>
      <w:r>
        <w:rPr>
          <w:b w:val="1"/>
          <w:bCs w:val="1"/>
        </w:rPr>
        <w:t xml:space="preserve">Contribución al objetivo:</w:t>
      </w:r>
      <w:r>
        <w:rPr/>
        <w:t xml:space="preserve"> Consolida y evalúa el reconocimiento visual de forma lúdica y motivadora, permitiendo al docente medir el nivel de logro de los objetivos.</w:t>
      </w:r>
      <w:r>
        <w:rPr>
          <w:b w:val="1"/>
          <w:bCs w:val="1"/>
        </w:rPr>
        <w:t xml:space="preserve">Nivel SAMR:</w:t>
      </w:r>
      <w:r>
        <w:rPr/>
        <w:t xml:space="preserve"> Aumento (mejora la evaluación tradicional con tecnología interactiva).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Reflexión grupal en foro virtual o Google Classroom</w:t>
      </w:r>
      <w:r>
        <w:rPr>
          <w:b w:val="1"/>
          <w:bCs w:val="1"/>
        </w:rPr>
        <w:t xml:space="preserve">Implementación:</w:t>
      </w:r>
      <w:r>
        <w:rPr/>
        <w:t xml:space="preserve"> Invitar a los estudiantes a escribir una breve reflexión sobre la importancia del reconocimiento visual y la aplicación en la práctica profesional, compartiendo sus ideas y comentarios.</w:t>
      </w:r>
      <w:r>
        <w:rPr>
          <w:b w:val="1"/>
          <w:bCs w:val="1"/>
        </w:rPr>
        <w:t xml:space="preserve">Contribución al objetivo:</w:t>
      </w:r>
      <w:r>
        <w:rPr/>
        <w:t xml:space="preserve"> Favorece la metacognición y conexión personal con el contenido, reforzando el aprendizaje significativo.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discusión oral en un espacio digital de reflexión y debate).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8E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00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8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6A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E9B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672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75A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E20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77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33C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D2A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5F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DB2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20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0CA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A51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2026-10-01T23:01:20-05:00</dcterms:created>
  <dcterms:modified xsi:type="dcterms:W3CDTF">2026-10-01T23:01:20-05:00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