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Shock: Un Viaje Interactivo por su Fisiopatología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con el propósito de profundizar en la fisiopatología del shock, un estado crítico que afecta múltiples sistemas del cuerpo y que requiere un manejo clínico inmediato y preciso. Los estudiantes aprenderán a identificar y analizar los mecanismos fisiopatológicos que subyacen al shock, reconociendo sus tipos y las implicancias clínicas correspondientes. Este conocimiento es vital para la práctica de enfermería, pues permite una mejor evaluación, monitorización y toma de decisiones en situaciones reales de emergencia o cuidados intensivos.</w:t>
      </w:r>
    </w:p>
    <w:p>
      <w:pPr/>
      <w:r>
        <w:rPr/>
        <w:t xml:space="preserve">La metodología de Aprendizaje Basado en Casos (ABC) facilitará que los estudiantes conecten la teoría con la práctica clínica mediante el análisis de un caso realista, promoviendo el pensamiento crítico y el trabajo colaborativo. Además, se busca que los estudiantes desarrollen competencias para diagnosticar signos tempranos del shock y anticipar intervenciones oportunas, lo cual tiene un impacto directo en la calidad de la atención al paciente.</w:t>
      </w:r>
    </w:p>
    <w:p>
      <w:pPr/>
      <w:r>
        <w:rPr/>
        <w:t xml:space="preserve">Esta sesión de una hora integra actividades dinámicas que fomentan la participación activa y la reflexión, asegurando que los estudiantes internalicen conceptos complejos a través de la experiencia aplicada, preparándolos para su futura labor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mecanismos fisiopatológicos que causan los diferentes tipos de shock.</w:t>
      </w:r>
    </w:p>
    <w:p>
      <w:pPr>
        <w:numPr>
          <w:ilvl w:val="0"/>
          <w:numId w:val="1"/>
        </w:numPr>
      </w:pPr>
      <w:r>
        <w:rPr/>
        <w:t xml:space="preserve">Identificar signos y síntomas clínicos relevantes asociados al shock en un caso clínico.</w:t>
      </w:r>
    </w:p>
    <w:p>
      <w:pPr>
        <w:numPr>
          <w:ilvl w:val="0"/>
          <w:numId w:val="1"/>
        </w:numPr>
      </w:pPr>
      <w:r>
        <w:rPr/>
        <w:t xml:space="preserve">Evaluar opciones de intervención y manejo de enfermería basadas en la fisiopatología del shock.</w:t>
      </w:r>
    </w:p>
    <w:p>
      <w:pPr>
        <w:numPr>
          <w:ilvl w:val="0"/>
          <w:numId w:val="1"/>
        </w:numPr>
      </w:pPr>
      <w:r>
        <w:rPr/>
        <w:t xml:space="preserve">Argumentar la importancia del diagnóstico temprano y la monitorización continua en pacientes con shock.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presentación en PowerPoint o PDF.</w:t>
      </w:r>
    </w:p>
    <w:p>
      <w:pPr>
        <w:numPr>
          <w:ilvl w:val="0"/>
          <w:numId w:val="2"/>
        </w:numPr>
      </w:pPr>
      <w:r>
        <w:rPr/>
        <w:t xml:space="preserve">Impresiones del caso clínico detallado (1 por estudiante o grupo, según organización).</w:t>
      </w:r>
    </w:p>
    <w:p>
      <w:pPr>
        <w:numPr>
          <w:ilvl w:val="0"/>
          <w:numId w:val="2"/>
        </w:numPr>
      </w:pPr>
      <w:r>
        <w:rPr/>
        <w:t xml:space="preserve">Hojas para toma de notas y organizadores gráficos (mapa conceptual).</w:t>
      </w:r>
    </w:p>
    <w:p>
      <w:pPr>
        <w:numPr>
          <w:ilvl w:val="0"/>
          <w:numId w:val="2"/>
        </w:numPr>
      </w:pPr>
      <w:r>
        <w:rPr/>
        <w:t xml:space="preserve">Marcadores y pizarras blancas o rotafolios para grupos.</w:t>
      </w:r>
    </w:p>
    <w:p>
      <w:pPr>
        <w:numPr>
          <w:ilvl w:val="0"/>
          <w:numId w:val="2"/>
        </w:numPr>
      </w:pPr>
      <w:r>
        <w:rPr/>
        <w:t xml:space="preserve">Reloj o temporizador para control de tiempos.</w:t>
      </w:r>
    </w:p>
    <w:p>
      <w:pPr>
        <w:numPr>
          <w:ilvl w:val="0"/>
          <w:numId w:val="2"/>
        </w:numPr>
      </w:pPr>
      <w:r>
        <w:rPr/>
        <w:t xml:space="preserve">Acceso a plataforma digital (opcional) para compartir recursos y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anatomía y fisiología cardiovascular y respiratoria.</w:t>
      </w:r>
    </w:p>
    <w:p>
      <w:pPr>
        <w:numPr>
          <w:ilvl w:val="0"/>
          <w:numId w:val="3"/>
        </w:numPr>
      </w:pPr>
      <w:r>
        <w:rPr/>
        <w:t xml:space="preserve">Familiaridad con conceptos generales de homeostasis y respuestas inflamatorias.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signos clínicos y evaluación de pacientes.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 el concepto de shock desde su base fisiopatológica para entender mejor su diagnóstico y manejo en la práctica clínica, destacando su importancia para salvar vidas en situaciones críticas.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 sesión y conectar con sus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"¿Qué ocurre en el cuerpo cuando un paciente presenta una caída brusca de presión arterial y signos de mala perfusión? ¿Qué sistemas podrían estar afectados?"</w:t>
      </w:r>
      <w:r>
        <w:rPr/>
        <w:t xml:space="preserve"> Solicita que cada estudiante escriba en 2 minutos tres ideas que relacionen con esta situación.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Individualmente, anotan sus ideas y luego se comparten en plenaria para generar una lluvia de ideas rápida.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"El shock es responsable de hasta un 40% de las muertes en unidades de cuidados intensivos si no se diagnostica a tiempo." </w:t>
      </w:r>
      <w:r>
        <w:rPr/>
        <w:t xml:space="preserve"> Relaciona este dato con la importancia del conocimiento que van a adquirir.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 la temática y se sienten motivados a aprender para mejorar su desempeño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cotidiana de los estudiantes, indicando que como futuros enfermeros estarán en la primera línea para identificar signos de shock y que esta sesión les ayudará a mejorar su capacidad de respuesta.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aplicabilidad directa del aprendizaje en su formación y en su futura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clínico realista que describe un paciente postoperatorio que presenta hipotensión, taquicardia y piel fría y húmeda. Se entrega el caso impreso a cada estudiante o grupo. Se explica que trabajarán en equipos para analizar la fisiopatología detrás de estos signos y planificar intervenciones.</w:t>
      </w:r>
    </w:p>
    <w:p>
      <w:pPr/>
      <w:r>
        <w:rPr>
          <w:b w:val="1"/>
          <w:bCs w:val="1"/>
        </w:rPr>
        <w:t xml:space="preserve">Actividad 1: Análisis del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y comprender el mecanismo fisiopatológico del shock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leer el caso y en equipos de 3-4 personas discutir las posibles causas fisiopatológicas de los síntomas presentados.</w:t>
      </w:r>
    </w:p>
    <w:p>
      <w:pPr>
        <w:numPr>
          <w:ilvl w:val="1"/>
          <w:numId w:val="4"/>
        </w:numPr>
      </w:pPr>
      <w:r>
        <w:rPr/>
        <w:t xml:space="preserve">Solicita que elaboren un esquema o mapa conceptual que relacione los signos clínicos con mecanismos fisiológicos afectados.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"¿Cómo afecta la hipotensión a la perfusión tisular?"</w:t>
      </w:r>
      <w:r>
        <w:rPr/>
        <w:t xml:space="preserve"> o </w:t>
      </w:r>
      <w:r>
        <w:rPr>
          <w:i w:val="1"/>
          <w:iCs w:val="1"/>
        </w:rPr>
        <w:t xml:space="preserve">"¿Qué respuestas compensatorias fisiológicas se activan en este caso?"</w:t>
      </w:r>
      <w:r>
        <w:rPr/>
        <w:t xml:space="preserve"> Apoya aclarando dudas y orientando.</w:t>
      </w:r>
    </w:p>
    <w:p>
      <w:pPr/>
      <w:r>
        <w:rPr>
          <w:b w:val="1"/>
          <w:bCs w:val="1"/>
        </w:rPr>
        <w:t xml:space="preserve">Actividad 2: Discusión y clasificación del tipo de shock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el tipo de shock basado en la fisiopatología.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brevemente su mapa y proponga el tipo de shock (hipovolémico, cardiogénico, distributivo o obstructivo) justificando su elección con base en el caso.</w:t>
      </w:r>
    </w:p>
    <w:p>
      <w:pPr>
        <w:numPr>
          <w:ilvl w:val="1"/>
          <w:numId w:val="5"/>
        </w:numPr>
      </w:pPr>
      <w:r>
        <w:rPr/>
        <w:t xml:space="preserve">Fomenta la discusión con preguntas: </w:t>
      </w:r>
      <w:r>
        <w:rPr>
          <w:i w:val="1"/>
          <w:iCs w:val="1"/>
        </w:rPr>
        <w:t xml:space="preserve">"¿Qué evidencia clínica apoya esta clasificación?"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justificación del diagnóstico.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valida respuestas, corrige conceptos erróneos y refuerza puntos clave.</w:t>
      </w:r>
    </w:p>
    <w:p>
      <w:pPr/>
      <w:r>
        <w:rPr>
          <w:b w:val="1"/>
          <w:bCs w:val="1"/>
        </w:rPr>
        <w:t xml:space="preserve">Actividad 3: Propuesta de intervenciones de enfermería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diseñar intervenciones de enfermería basadas en la fisiopatología del shock.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elaboren una lista de intervenciones prioritarias para el paciente, fundamentadas en la fisiopatología y signos clínicos del caso.</w:t>
      </w:r>
    </w:p>
    <w:p>
      <w:pPr>
        <w:numPr>
          <w:ilvl w:val="1"/>
          <w:numId w:val="6"/>
        </w:numPr>
      </w:pPr>
      <w:r>
        <w:rPr/>
        <w:t xml:space="preserve">Solicita priorizar acciones según impacto y urgencia.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intervenciones de enfermería con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de profundización: </w:t>
      </w:r>
      <w:r>
        <w:rPr>
          <w:i w:val="1"/>
          <w:iCs w:val="1"/>
        </w:rPr>
        <w:t xml:space="preserve">"¿Por qué priorizan esta intervención?"</w:t>
      </w:r>
      <w:r>
        <w:rPr/>
        <w:t xml:space="preserve"> y ofrece retroalimentación puntual para mejorar el razonamiento clínico.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presentar brevemente un caso adicional de otro tipo de shock, enfocándose en diferencias fisiopatológicas.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proporciona un resumen esquemático del caso y preguntas guía más sencillas para orientar su análisis con el docente o ayudante.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de las actividades y conecta con la fase de cierre enfatizando la importancia de consolidar y reflexionar sobre lo aprendido para aplicarlo en la práctica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tres ideas clave que aprendieron sobre la fisiopatología del shock, un signo clínico relevante y una intervención esencial de enfermería.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sus respuestas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pueden aplicar el conocimiento de fisiopatología del shock para mejorar la atención al paciente en situaciones reales?</w:t>
      </w:r>
    </w:p>
    <w:p>
      <w:pPr>
        <w:numPr>
          <w:ilvl w:val="0"/>
          <w:numId w:val="8"/>
        </w:numPr>
      </w:pPr>
      <w:r>
        <w:rPr/>
        <w:t xml:space="preserve">¿Qué signos clínicos consideran más críticos para identificar un shock incipiente y por qué?</w:t>
      </w:r>
    </w:p>
    <w:p>
      <w:pPr>
        <w:numPr>
          <w:ilvl w:val="0"/>
          <w:numId w:val="8"/>
        </w:numPr>
      </w:pPr>
      <w:r>
        <w:rPr/>
        <w:t xml:space="preserve">¿Cómo influye el trabajo en equipo para el manejo efectivo del shock en el entorno hospitalario?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al revisar los tickets, resaltando los conceptos acertados y aclarando dudas comunes observadas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futuras sesiones sobre manejo avanzado de pacientes críticos y cuidados intensivos, alentando a los estudiantes a vincular la fisiopatología con la práctica clínica integral.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un caso real o de literatura sobre shock séptico y preparen un breve resumen para la próxima clase, enfocándose en las diferencias fisiopatológicas y de manejo con el caso visto.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de analizar y relacionar signos clínicos con mecanismos fisiopatológicos del shock (Objetivo 1).</w:t>
      </w:r>
    </w:p>
    <w:p>
      <w:pPr>
        <w:numPr>
          <w:ilvl w:val="0"/>
          <w:numId w:val="9"/>
        </w:numPr>
      </w:pPr>
      <w:r>
        <w:rPr/>
        <w:t xml:space="preserve">Precisión en la identificación y clasificación del tipo de shock en el caso clínico (Objetivo 2).</w:t>
      </w:r>
    </w:p>
    <w:p>
      <w:pPr>
        <w:numPr>
          <w:ilvl w:val="0"/>
          <w:numId w:val="9"/>
        </w:numPr>
      </w:pPr>
      <w:r>
        <w:rPr/>
        <w:t xml:space="preserve">Razonamiento justificado y coherente en la selección de intervenciones de enfermería (Objetivo 3).</w:t>
      </w:r>
    </w:p>
    <w:p>
      <w:pPr>
        <w:numPr>
          <w:ilvl w:val="0"/>
          <w:numId w:val="9"/>
        </w:numPr>
      </w:pPr>
      <w:r>
        <w:rPr/>
        <w:t xml:space="preserve">Claridad y profundidad en la reflexión sobre la importancia del diagnóstico y manejo del shock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y guía de preguntas durante actividades grupales.</w:t>
      </w:r>
    </w:p>
    <w:p>
      <w:pPr>
        <w:numPr>
          <w:ilvl w:val="0"/>
          <w:numId w:val="10"/>
        </w:numPr>
      </w:pPr>
      <w:r>
        <w:rPr/>
        <w:t xml:space="preserve">Revisión de mapas conceptuales y listas de intervenciones.</w:t>
      </w:r>
    </w:p>
    <w:p>
      <w:pPr>
        <w:numPr>
          <w:ilvl w:val="0"/>
          <w:numId w:val="10"/>
        </w:numPr>
      </w:pPr>
      <w:r>
        <w:rPr/>
        <w:t xml:space="preserve">Ticket de salida para valorar comprensión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para promover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que muestran comprensión de la fisiopatología.</w:t>
      </w:r>
    </w:p>
    <w:p>
      <w:pPr>
        <w:numPr>
          <w:ilvl w:val="0"/>
          <w:numId w:val="11"/>
        </w:numPr>
      </w:pPr>
      <w:r>
        <w:rPr/>
        <w:t xml:space="preserve">Presentaciones orales y debates que demuestran la clasificación adecuada del shock.</w:t>
      </w:r>
    </w:p>
    <w:p>
      <w:pPr>
        <w:numPr>
          <w:ilvl w:val="0"/>
          <w:numId w:val="11"/>
        </w:numPr>
      </w:pPr>
      <w:r>
        <w:rPr/>
        <w:t xml:space="preserve">Listas de intervenciones prioritarias con justificación clínica.</w:t>
      </w:r>
    </w:p>
    <w:p>
      <w:pPr>
        <w:numPr>
          <w:ilvl w:val="0"/>
          <w:numId w:val="11"/>
        </w:numPr>
      </w:pPr>
      <w:r>
        <w:rPr/>
        <w:t xml:space="preserve">Respuestas en tickets de salida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Inicial sobre Shock"</w:t>
      </w:r>
    </w:p>
    <w:p>
      <w:pPr/>
      <w:r>
        <w:rPr/>
        <w:t xml:space="preserve">Duración: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Estimular la reflexión y activar conocimientos previos relacionados con el concepto, causas y manifestaciones clínicas del shock para preparar a los estudiantes para el análisis del caso clínico que se abordará durante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pizarra digital, marcadores o herramienta digital colaborativa (como Jamboard, Miro, o Google Jamboard), hojas para notas.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2"/>
        </w:numPr>
      </w:pPr>
      <w:r>
        <w:rPr/>
        <w:t xml:space="preserve">El docente escribe en el centro del pizarrón la palabra </w:t>
      </w:r>
      <w:r>
        <w:rPr>
          <w:i w:val="1"/>
          <w:iCs w:val="1"/>
        </w:rPr>
        <w:t xml:space="preserve">"Shock"</w:t>
      </w:r>
      <w:r>
        <w:rPr/>
        <w:t xml:space="preserve">.</w:t>
      </w:r>
    </w:p>
    <w:p>
      <w:pPr>
        <w:numPr>
          <w:ilvl w:val="1"/>
          <w:numId w:val="12"/>
        </w:numPr>
      </w:pPr>
      <w:r>
        <w:rPr/>
        <w:t xml:space="preserve">Solicita a los estudiantes que, en voz alta o en pequeños grupos (según la modalidad), mencionen palabras o conceptos que asocien con "Shock" (por ejemplo: hipoperfusión, hipotensión, causas, síntomas, tipos de shock, etc.).</w:t>
      </w:r>
    </w:p>
    <w:p>
      <w:pPr>
        <w:numPr>
          <w:ilvl w:val="1"/>
          <w:numId w:val="12"/>
        </w:numPr>
      </w:pPr>
      <w:r>
        <w:rPr/>
        <w:t xml:space="preserve">El docente anota las palabras clave alrededor del término central, formando un mapa mental colectivo.</w:t>
      </w:r>
    </w:p>
    <w:p>
      <w:pPr>
        <w:numPr>
          <w:ilvl w:val="1"/>
          <w:numId w:val="12"/>
        </w:numPr>
      </w:pPr>
      <w:r>
        <w:rPr/>
        <w:t xml:space="preserve">Brevemente, se discuten las asociaciones más comunes y se invita a los estudiantes a compartir experiencias o conocimientos previos relacionados.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a los estudiantes conectar su conocimiento previo con los conceptos que se desarrollarán durante la sesión, facilitando la comprensión del caso clínico y promoviendo la participación activa en el análisis fisiopatológico del shock.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Para la sesión de 1 hora sobre "Explorando el Shock: Un Viaje Interactivo por su Fisiopatología", se proponen las siguientes tareas estructuradas, alineadas con la metodología de Aprendizaje Basado en Casos y orientadas a estudiantes universitarios de Enfermería. Cada tarea está diseñada para facilitar el análisis, comprensión y aplicación de conceptos fisiopatológicos del shock a partir de un caso clínico.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1: Análisis del Caso Clínico Inicial</w:t>
      </w:r>
      <w:r>
        <w:rPr>
          <w:b w:val="1"/>
          <w:bCs w:val="1"/>
        </w:rPr>
        <w:t xml:space="preserve">Instrucciones:</w:t>
      </w:r>
      <w:r>
        <w:rPr/>
        <w:t xml:space="preserve"> En grupos pequeños, lean atentamente el caso clínico presentado sobre un paciente que presenta signos de shock. Identifiquen y enumeren los signos y síntomas clave que sugieran el estado de shock. Relacionen estos signos con los posibles mecanismos fisiopatológicos subyacentes.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Lista escrita de signos y síntomas relevantes acompañada de una breve explicación fisiopatológica para cada uno.</w:t>
      </w:r>
      <w:r>
        <w:rPr>
          <w:b w:val="1"/>
          <w:bCs w:val="1"/>
        </w:rPr>
        <w:t xml:space="preserve">Conexión con objetivo:</w:t>
      </w:r>
      <w:r>
        <w:rPr/>
        <w:t xml:space="preserve"> Promover la identificación y comprensión inicial de los signos clínicos y su relación con la fisiopatología del shock.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2: Discusión Guiada sobre Tipos de Shock y Mecanismos Fisiopatológicos</w:t>
      </w:r>
      <w:r>
        <w:rPr>
          <w:b w:val="1"/>
          <w:bCs w:val="1"/>
        </w:rPr>
        <w:t xml:space="preserve">Instrucciones:</w:t>
      </w:r>
      <w:r>
        <w:rPr/>
        <w:t xml:space="preserve"> A partir del caso, discutan en grupo cuáles son los tipos de shock posibles que podrían explicar la condición del paciente. Justifiquen su elección con base en los mecanismos fisiopatológicos estudiados y los datos del caso. Propongan medidas iniciales de intervención desde un enfoque de enfermería.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Mapa conceptual o esquema que relacione tipos de shock, mecanismos fisiopatológicos y acciones de enfermería.</w:t>
      </w:r>
      <w:r>
        <w:rPr>
          <w:b w:val="1"/>
          <w:bCs w:val="1"/>
        </w:rPr>
        <w:t xml:space="preserve">Conexión con objetivo:</w:t>
      </w:r>
      <w:r>
        <w:rPr/>
        <w:t xml:space="preserve"> Facilitar la aplicación teórica de conocimientos fisiopatológicos y su integración con el manejo clínico en enfermería.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3: Reflexión y Síntesis Individual</w:t>
      </w:r>
      <w:r>
        <w:rPr>
          <w:b w:val="1"/>
          <w:bCs w:val="1"/>
        </w:rPr>
        <w:t xml:space="preserve">Instrucciones:</w:t>
      </w:r>
      <w:r>
        <w:rPr/>
        <w:t xml:space="preserve"> De manera individual, escriban un breve resumen (150-200 palabras) que sintetice la importancia del reconocimiento temprano del shock y el papel del profesional de enfermería en su abordaje.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Texto escrito entregado al docente para retroalimentación.</w:t>
      </w:r>
      <w:r>
        <w:rPr>
          <w:b w:val="1"/>
          <w:bCs w:val="1"/>
        </w:rPr>
        <w:t xml:space="preserve">Conexión con objetivo:</w:t>
      </w:r>
      <w:r>
        <w:rPr/>
        <w:t xml:space="preserve"> Consolidar la comprensión individual y valorar la relevancia del rol de enfermería en el manejo del shock.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AC4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CC6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02E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832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7BF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ACF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389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DE7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042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2FA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94E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A43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F6B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2026-10-01T23:45:27-05:00</dcterms:created>
  <dcterms:modified xsi:type="dcterms:W3CDTF">2026-10-01T23:45:27-05:00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