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Diferencias Estructurales en Pared Celular: Gram Positivas vs Gram Negativas, ¡Descubre su Mundo Invisible!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Microbiología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Microbiología comprendan en profundidad las diferencias estructurales entre las bacterias Gram positivas y Gram negativas, enfocándose en la pared celular. Los alumnos aprenderán a identificar las características clave de cada tipo de pared celular y su relevancia en la microbiología clínica y ambiental, aspectos fundamentales para el diagnóstico y tratamiento de infecciones. Esta comprensión es esencial para su formación profesional, ya que les permitirá interpretar técnicas de tinción, comprender la resistencia bacteriana y relacionar estructura con función y patogenicidad.</w:t>
      </w:r>
    </w:p>
    <w:p>
      <w:pPr/>
      <w:r>
        <w:rPr/>
        <w:t xml:space="preserve">La metodología de Aprendizaje Colaborativo fomenta el trabajo en grupo para desarrollar habilidades de comunicación, análisis crítico y responsabilidad compartida. Los estudiantes aplicarán sus conocimientos previos y construirán nuevos saberes mediante actividades prácticas y discusiones guiadas, facilitando una experiencia activa y centrada en el estudiante. Además, se buscará conectar el contenido con situaciones reales y aplicaciones clínicas, promoviendo un aprendizaje significativo y transferible a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estructuras de la pared celular Gram positiva y Gram negativa, identificando sus componentes y funciones principales.</w:t>
      </w:r>
    </w:p>
    <w:p>
      <w:pPr>
        <w:numPr>
          <w:ilvl w:val="0"/>
          <w:numId w:val="1"/>
        </w:numPr>
      </w:pPr>
      <w:r>
        <w:rPr/>
        <w:t xml:space="preserve">Analizar la relación entre la estructura celular y la respuesta a técnicas microbiológicas, como la tinción de Gram.</w:t>
      </w:r>
    </w:p>
    <w:p>
      <w:pPr>
        <w:numPr>
          <w:ilvl w:val="0"/>
          <w:numId w:val="1"/>
        </w:numPr>
      </w:pPr>
      <w:r>
        <w:rPr/>
        <w:t xml:space="preserve">Argumentar la importancia clínica y ambiental de las diferencias estructurales en bacterias Gram positivas y Gram negativas.</w:t>
      </w:r>
    </w:p>
    <w:p>
      <w:pPr>
        <w:numPr>
          <w:ilvl w:val="0"/>
          <w:numId w:val="1"/>
        </w:numPr>
      </w:pPr>
      <w:r>
        <w:rPr/>
        <w:t xml:space="preserve">Colaborar efectivamente en grupo para construir explicaciones basadas en evidencias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 óptico (1 por cada 4 estudiantes)</w:t>
      </w:r>
    </w:p>
    <w:p>
      <w:pPr>
        <w:numPr>
          <w:ilvl w:val="0"/>
          <w:numId w:val="2"/>
        </w:numPr>
      </w:pPr>
      <w:r>
        <w:rPr/>
        <w:t xml:space="preserve">Preparados con muestras de bacterias Gram positivas y Gram negativas (2 por grupo)</w:t>
      </w:r>
    </w:p>
    <w:p>
      <w:pPr>
        <w:numPr>
          <w:ilvl w:val="0"/>
          <w:numId w:val="2"/>
        </w:numPr>
      </w:pPr>
      <w:r>
        <w:rPr/>
        <w:t xml:space="preserve">Material para tinción de Gram: cristal violeta, lugol, alcohol-acetona, safranina</w:t>
      </w:r>
    </w:p>
    <w:p>
      <w:pPr>
        <w:numPr>
          <w:ilvl w:val="0"/>
          <w:numId w:val="2"/>
        </w:numPr>
      </w:pPr>
      <w:r>
        <w:rPr/>
        <w:t xml:space="preserve">Guías impresas con esquemas de la pared celular Gram positiva y Gram negativa (1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</w:t>
      </w:r>
    </w:p>
    <w:p>
      <w:pPr>
        <w:numPr>
          <w:ilvl w:val="0"/>
          <w:numId w:val="2"/>
        </w:numPr>
      </w:pPr>
      <w:r>
        <w:rPr/>
        <w:t xml:space="preserve">Pizarra o rotafolio con marcadores</w:t>
      </w:r>
    </w:p>
    <w:p>
      <w:pPr>
        <w:numPr>
          <w:ilvl w:val="0"/>
          <w:numId w:val="2"/>
        </w:numPr>
      </w:pPr>
      <w:r>
        <w:rPr/>
        <w:t xml:space="preserve">Hojas para mapas conceptuales y marcadores de colores</w:t>
      </w:r>
    </w:p>
    <w:p>
      <w:pPr>
        <w:numPr>
          <w:ilvl w:val="0"/>
          <w:numId w:val="2"/>
        </w:numPr>
      </w:pPr>
      <w:r>
        <w:rPr/>
        <w:t xml:space="preserve">Presentación en diapositivas breve para apoyo visual (máximo 10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estructura celular y bacterias, previo estudio de microbiología general.</w:t>
      </w:r>
    </w:p>
    <w:p>
      <w:pPr>
        <w:numPr>
          <w:ilvl w:val="0"/>
          <w:numId w:val="3"/>
        </w:numPr>
      </w:pPr>
      <w:r>
        <w:rPr/>
        <w:t xml:space="preserve">Experiencia básica en uso de microscopio y técnicas de tinción simples.</w:t>
      </w:r>
    </w:p>
    <w:p>
      <w:pPr>
        <w:numPr>
          <w:ilvl w:val="0"/>
          <w:numId w:val="3"/>
        </w:numPr>
      </w:pPr>
      <w:r>
        <w:rPr/>
        <w:t xml:space="preserve">Habilidades para trabajo en equipo y comunicación oral.</w:t>
      </w:r>
    </w:p>
    <w:p>
      <w:pPr>
        <w:numPr>
          <w:ilvl w:val="0"/>
          <w:numId w:val="3"/>
        </w:numPr>
      </w:pPr>
      <w:r>
        <w:rPr/>
        <w:t xml:space="preserve">Comprensión de conceptos fundamentales de biología celular y química básica (componentes orgánicos e inorgánicos).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las paredes celulares de bacterias Gram positivas y Gram negativas para entender por qué se comportan diferente ante tratamientos y técnicas diagnósticas.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inicial: "¿Qué diferencias conocen entre bacterias Gram positivas y Gram negativas? ¿Por qué creen que es importante distinguirlas en microbiología?"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pared celular es la razón principal por la que algunos antibióticos funcionan contra ciertas bacterias y no contra otras?" y muestra una imagen ampliada de bacterias Gram + y Gram - teñidas.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reflexionan sobre la importancia clínica del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real: "Como futuros profesionales de la salud o ciencias biológicas, entender estas diferencias les permitirá interpretar mejor los resultados de laboratorio y contribuir al tratamiento efectivo de infecciones."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para su formación y motivación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y entrega guías impresas con esquemas de las paredes celulares. Introduce brevemente (5 minutos) las características principales de cada tipo de pared usando diapositivas, enfatizando diferencias estructurales y composición química.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la guía y hacen preguntas iniciales.</w:t>
      </w:r>
    </w:p>
    <w:p>
      <w:pPr/>
      <w:r>
        <w:rPr>
          <w:b w:val="1"/>
          <w:bCs w:val="1"/>
        </w:rPr>
        <w:t xml:space="preserve">Actividad 1: Observación y análisis microscópico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visualmente las bacterias Gram positivas y Gram negativas y relacionar estructura con tinción.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Docente: Indica a cada grupo observar con microscopio los preparados teñidos de Gram.</w:t>
      </w:r>
    </w:p>
    <w:p>
      <w:pPr>
        <w:numPr>
          <w:ilvl w:val="1"/>
          <w:numId w:val="4"/>
        </w:numPr>
      </w:pPr>
      <w:r>
        <w:rPr/>
        <w:t xml:space="preserve">Estudiantes: En grupos, observan, describen coloración y morfología, y anotan diferencias visibles.</w:t>
      </w:r>
    </w:p>
    <w:p>
      <w:pPr>
        <w:numPr>
          <w:ilvl w:val="1"/>
          <w:numId w:val="4"/>
        </w:numPr>
      </w:pPr>
      <w:r>
        <w:rPr/>
        <w:t xml:space="preserve">Docente: Circula entre grupos, formula preguntas como "¿Qué componente estructural explica la diferencia de color?"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respuestas a preguntas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 y estimula discusión.</w:t>
      </w:r>
    </w:p>
    <w:p>
      <w:pPr/>
      <w:r>
        <w:rPr>
          <w:b w:val="1"/>
          <w:bCs w:val="1"/>
        </w:rPr>
        <w:t xml:space="preserve">Actividad 2: Construcción colaborativa de mapa conceptual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los componentes de la pared celular y sus funciones en ambos tipos bacterianos.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Docente: Solicita que cada grupo elabore un mapa conceptual en papel grande, integrando su observación con la información de la guía.</w:t>
      </w:r>
    </w:p>
    <w:p>
      <w:pPr>
        <w:numPr>
          <w:ilvl w:val="1"/>
          <w:numId w:val="5"/>
        </w:numPr>
      </w:pPr>
      <w:r>
        <w:rPr/>
        <w:t xml:space="preserve">Estudiantes: Debaten, asignan responsabilidades y organizan conceptos clave (peptidoglicano, membrana externa, lipopolisacáridos, etc.).</w:t>
      </w:r>
    </w:p>
    <w:p>
      <w:pPr>
        <w:numPr>
          <w:ilvl w:val="1"/>
          <w:numId w:val="5"/>
        </w:numPr>
      </w:pPr>
      <w:r>
        <w:rPr/>
        <w:t xml:space="preserve">Docente: Observa interacciones y apoya con retroalimentación puntual.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guía para que integren conceptos y corrijan errores.</w:t>
      </w:r>
    </w:p>
    <w:p>
      <w:pPr/>
      <w:r>
        <w:rPr>
          <w:b w:val="1"/>
          <w:bCs w:val="1"/>
        </w:rPr>
        <w:t xml:space="preserve">Actividad 3: Debate rápido sobre implicaciones clínicas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clínica de las diferencias estructurales entre bacterias Gram positivas y Gram negativas.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Docente: Propone la pregunta para debate: "¿Por qué es crucial saber si una bacteria es Gram + o Gram - para el tratamiento médico?"</w:t>
      </w:r>
    </w:p>
    <w:p>
      <w:pPr>
        <w:numPr>
          <w:ilvl w:val="1"/>
          <w:numId w:val="6"/>
        </w:numPr>
      </w:pPr>
      <w:r>
        <w:rPr/>
        <w:t xml:space="preserve">Estudiantes: En grupos, preparan un argumento breve (2 minutos) y luego presentan sus ideas en plenaria.</w:t>
      </w:r>
    </w:p>
    <w:p>
      <w:pPr>
        <w:numPr>
          <w:ilvl w:val="1"/>
          <w:numId w:val="6"/>
        </w:numPr>
      </w:pPr>
      <w:r>
        <w:rPr/>
        <w:t xml:space="preserve">Docente: Modera el debate y clarifica puntos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presentados oralmente y conclusiones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fortalece conexiones y corrige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antes: Se les invita a investigar ejemplos específicos de bacterias Gram positivas y Gram negativas y preparar una breve ficha con su importancia clínica para compartir con el grupo.</w:t>
      </w:r>
    </w:p>
    <w:p>
      <w:pPr>
        <w:numPr>
          <w:ilvl w:val="0"/>
          <w:numId w:val="7"/>
        </w:numPr>
      </w:pPr>
      <w:r>
        <w:rPr/>
        <w:t xml:space="preserve">Estudiantes que requieren apoyo adicional: Se les proporciona material visual complementario simplificado y se asigna un compañero tutor dentro del grupo para apoyo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resume los aprendizajes y conecta con la siguiente: por ejemplo, tras la observación microscópica, explica que ahora organizarán la información para entender mejor la estructura y luego aplicarán ese conocimiento para discutir su relevancia clínica.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 una hoja escriban las 3 ideas más importantes que aprendieron sobre las diferencias estructurales y su función.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y plasman sus ideas en la hoja.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responder por escrito individualmente:</w:t>
      </w:r>
    </w:p>
    <w:p>
      <w:pPr>
        <w:numPr>
          <w:ilvl w:val="0"/>
          <w:numId w:val="8"/>
        </w:numPr>
      </w:pPr>
      <w:r>
        <w:rPr/>
        <w:t xml:space="preserve">¿Cómo explica la estructura de la pared celular la diferencia en la tinción de Gram?</w:t>
      </w:r>
    </w:p>
    <w:p>
      <w:pPr>
        <w:numPr>
          <w:ilvl w:val="0"/>
          <w:numId w:val="8"/>
        </w:numPr>
      </w:pPr>
      <w:r>
        <w:rPr/>
        <w:t xml:space="preserve">¿Por qué es importante conocer estas diferencias para el manejo clínico de infecciones?</w:t>
      </w:r>
    </w:p>
    <w:p>
      <w:pPr>
        <w:numPr>
          <w:ilvl w:val="0"/>
          <w:numId w:val="8"/>
        </w:numPr>
      </w:pPr>
      <w:r>
        <w:rPr/>
        <w:t xml:space="preserve">¿Qué aprendí hoy que puedo aplicar en futuros estudios o prácticas?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reflexionan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respuestas y mapas conceptuales, ofrece comentarios orales para reforzar conceptos y corrige dudas inmediatas.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próximas sesiones sobre mecanismos de resistencia bacteriana y técnicas diagnósticas avanzadas, motivando a los estudiantes a observar más allá de la estructura.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buscar un artículo o caso clínico reciente donde la diferencia Gram positiva o negativa haya influido en el manejo del paciente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(pregunta detonadora), formativa durante el desarrollo (observación, mapas conceptuales, debate) y sumativa en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Comparación precisa de estructuras bacterianas (objetivo 1)</w:t>
      </w:r>
    </w:p>
    <w:p>
      <w:pPr>
        <w:numPr>
          <w:ilvl w:val="0"/>
          <w:numId w:val="9"/>
        </w:numPr>
      </w:pPr>
      <w:r>
        <w:rPr/>
        <w:t xml:space="preserve">Capacidad para relacionar estructura con tinción y función (objetivo 2)</w:t>
      </w:r>
    </w:p>
    <w:p>
      <w:pPr>
        <w:numPr>
          <w:ilvl w:val="0"/>
          <w:numId w:val="9"/>
        </w:numPr>
      </w:pPr>
      <w:r>
        <w:rPr/>
        <w:t xml:space="preserve">Argumentación fundamentada sobre relevancia clínica (objetivo 3)</w:t>
      </w:r>
    </w:p>
    <w:p>
      <w:pPr>
        <w:numPr>
          <w:ilvl w:val="0"/>
          <w:numId w:val="9"/>
        </w:numPr>
      </w:pPr>
      <w:r>
        <w:rPr/>
        <w:t xml:space="preserve">Participación activa y colaboración en actividades grupales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grupal</w:t>
      </w:r>
    </w:p>
    <w:p>
      <w:pPr>
        <w:numPr>
          <w:ilvl w:val="0"/>
          <w:numId w:val="10"/>
        </w:numPr>
      </w:pPr>
      <w:r>
        <w:rPr/>
        <w:t xml:space="preserve">Rúbrica para evaluación del mapa conceptual y argumentación en debate</w:t>
      </w:r>
    </w:p>
    <w:p>
      <w:pPr>
        <w:numPr>
          <w:ilvl w:val="0"/>
          <w:numId w:val="10"/>
        </w:numPr>
      </w:pPr>
      <w:r>
        <w:rPr/>
        <w:t xml:space="preserve">Revisión de respuestas escritas en síntesis y reflexión metacognitiva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observación microscópica</w:t>
      </w:r>
    </w:p>
    <w:p>
      <w:pPr>
        <w:numPr>
          <w:ilvl w:val="0"/>
          <w:numId w:val="11"/>
        </w:numPr>
      </w:pPr>
      <w:r>
        <w:rPr/>
        <w:t xml:space="preserve">Mapas conceptuales elaborados en grupo</w:t>
      </w:r>
    </w:p>
    <w:p>
      <w:pPr>
        <w:numPr>
          <w:ilvl w:val="0"/>
          <w:numId w:val="11"/>
        </w:numPr>
      </w:pPr>
      <w:r>
        <w:rPr/>
        <w:t xml:space="preserve">Argumentos presentados en el debate</w:t>
      </w:r>
    </w:p>
    <w:p>
      <w:pPr>
        <w:numPr>
          <w:ilvl w:val="0"/>
          <w:numId w:val="11"/>
        </w:numPr>
      </w:pPr>
      <w:r>
        <w:rPr/>
        <w:t xml:space="preserve">Respuestas escritas en la actividad de cierre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sobre las diferencias estructurales entre las paredes celulares Gram positivas y Gram negativas, se propone integrar mecánicas de gamificación que fomenten la colaboración, la participación activa y el refuerzo del aprendizaje, manteniendo un equilibrio entre motivación y foco en el contenido.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Juego de Roles: "Exploradores Microbianos"</w:t>
      </w:r>
      <w:r>
        <w:rPr/>
        <w:t xml:space="preserve">      Dividir a los estudiantes en dos grupos colaborativos, cada uno representando a bacterias Gram positivas o Gram negativas. Cada grupo debe "defender" las características estructurales de su pared celular y argumentar por qué su estructura es adecuada para su supervivencia en diferentes ambientes.    </w:t>
      </w:r>
    </w:p>
    <w:p>
      <w:pPr>
        <w:numPr>
          <w:ilvl w:val="1"/>
          <w:numId w:val="12"/>
        </w:numPr>
      </w:pPr>
      <w:r>
        <w:rPr/>
        <w:t xml:space="preserve">Esta dinámica promueve la comprensión profunda y la argumentación basada en evidencia científica.</w:t>
      </w:r>
    </w:p>
    <w:p>
      <w:pPr>
        <w:numPr>
          <w:ilvl w:val="1"/>
          <w:numId w:val="12"/>
        </w:numPr>
      </w:pPr>
      <w:r>
        <w:rPr/>
        <w:t xml:space="preserve">Se otorgan puntos por argumentos claros, uso correcto de terminología y colaboración dentro del grupo.</w:t>
      </w:r>
    </w:p>
    <w:p>
      <w:pPr>
        <w:numPr>
          <w:ilvl w:val="1"/>
          <w:numId w:val="12"/>
        </w:numPr>
      </w:pPr>
      <w:r>
        <w:rPr/>
        <w:t xml:space="preserve">Tiempo estimado: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Trivia Colaborativa: "Batalla de Paredes Celulares"</w:t>
      </w:r>
      <w:r>
        <w:rPr/>
        <w:t xml:space="preserve">      Utilizando una plataforma digital (como Kahoot o Quizizz) o preguntas en pizarras, se plantea una trivia en equipos donde cada pregunta aborda diferencias específicas entre Gram positivas y Gram negativas.    </w:t>
      </w:r>
    </w:p>
    <w:p>
      <w:pPr>
        <w:numPr>
          <w:ilvl w:val="1"/>
          <w:numId w:val="12"/>
        </w:numPr>
      </w:pPr>
      <w:r>
        <w:rPr/>
        <w:t xml:space="preserve">Los equipos discuten brevemente antes de responder, fomentando el aprendizaje colaborativo.</w:t>
      </w:r>
    </w:p>
    <w:p>
      <w:pPr>
        <w:numPr>
          <w:ilvl w:val="1"/>
          <w:numId w:val="12"/>
        </w:numPr>
      </w:pPr>
      <w:r>
        <w:rPr/>
        <w:t xml:space="preserve">Las preguntas pueden incluir imágenes para identificar estructuras y preguntas de aplicación clínica.</w:t>
      </w:r>
    </w:p>
    <w:p>
      <w:pPr>
        <w:numPr>
          <w:ilvl w:val="1"/>
          <w:numId w:val="12"/>
        </w:numPr>
      </w:pPr>
      <w:r>
        <w:rPr/>
        <w:t xml:space="preserve">Se asignan puntos por respuestas correctas y rapidez, incentivando la participación activa.</w:t>
      </w:r>
    </w:p>
    <w:p>
      <w:pPr>
        <w:numPr>
          <w:ilvl w:val="1"/>
          <w:numId w:val="12"/>
        </w:numPr>
      </w:pPr>
      <w:r>
        <w:rPr/>
        <w:t xml:space="preserve">Duración aproximada: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Desafío Visual: "Construye la Pared Celular"</w:t>
      </w:r>
      <w:r>
        <w:rPr/>
        <w:t xml:space="preserve">      En pequeños equipos, se entregan materiales visuales (tarjetas con componentes celulares, imágenes, esquemas) para que armen un modelo conceptual de la pared celular Gram positiva o Gram negativa.    </w:t>
      </w:r>
    </w:p>
    <w:p>
      <w:pPr>
        <w:numPr>
          <w:ilvl w:val="1"/>
          <w:numId w:val="12"/>
        </w:numPr>
      </w:pPr>
      <w:r>
        <w:rPr/>
        <w:t xml:space="preserve">Luego, cada equipo presenta su modelo y explica su función y características.</w:t>
      </w:r>
    </w:p>
    <w:p>
      <w:pPr>
        <w:numPr>
          <w:ilvl w:val="1"/>
          <w:numId w:val="12"/>
        </w:numPr>
      </w:pPr>
      <w:r>
        <w:rPr/>
        <w:t xml:space="preserve">Se otorgan medallas simbólicas (digitales o físicas) por creatividad, precisión y trabajo en equipo.</w:t>
      </w:r>
    </w:p>
    <w:p>
      <w:pPr>
        <w:numPr>
          <w:ilvl w:val="1"/>
          <w:numId w:val="12"/>
        </w:numPr>
      </w:pPr>
      <w:r>
        <w:rPr/>
        <w:t xml:space="preserve">Tiempo estimado: 20 minutos.</w:t>
      </w:r>
    </w:p>
    <w:p>
      <w:pPr/>
      <w:r>
        <w:rPr/>
        <w:t xml:space="preserve">Estas mecánicas permiten que los estudiantes interactúen activamente con el contenido, apliquen conceptos en contextos reales y refuercen el aprendizaje colaborativo dentro del tiempo disponible.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6D6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71D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0D5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BB8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177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809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3F4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3BE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9FD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588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8F8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320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2026-10-01T22:59:05-05:00</dcterms:created>
  <dcterms:modified xsi:type="dcterms:W3CDTF">2026-10-01T22:59:05-05:00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