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Teorema de Pitágoras: Aplicaciones en la vida diaria y áreas</w:t>
      </w:r>
    </w:p>
    <w:p/>
    <w:p>
      <w:pPr/>
      <w:r>
        <w:rPr>
          <w:color w:val="666666"/>
          <w:sz w:val="20"/>
          <w:szCs w:val="20"/>
          <w:i w:val="1"/>
          <w:iCs w:val="1"/>
        </w:rPr>
        <w:t xml:space="preserve">Matemáticas | Geometría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y apliquen el Teorema de Pitágoras en contextos reales y relacionados con áreas y perímetros. A través de actividades activas y contextualizadas, los jóvenes aprenderán a identificar triángulos rectángulos en su entorno, calcular distancias y dimensiones, y resolver problemas prácticos que involucran el teorema. La relevancia de este aprendizaje radica en desarrollar habilidades matemáticas útiles para la resolución de problemas cotidianos y para fortalecer su pensamiento espacial y lógico. Al conectar la teoría con ejemplos concretos —como medir la altura de un árbol o calcular el perímetro de terrenos— los estudiantes valorarán la utilidad del teorema y potenciarán su autonomía para aplicar conocimientos matemáticos fuera del aula.</w:t>
      </w:r>
    </w:p>
    <w:p/>
    <w:p>
      <w:pPr/>
      <w:r>
        <w:rPr>
          <w:color w:val="2b6cb0"/>
          <w:sz w:val="28"/>
          <w:szCs w:val="28"/>
          <w:b w:val="1"/>
          <w:bCs w:val="1"/>
        </w:rPr>
        <w:t xml:space="preserve">Objetivos de Aprendizaje</w:t>
      </w:r>
    </w:p>
    <w:p>
      <w:pPr>
        <w:numPr>
          <w:ilvl w:val="0"/>
          <w:numId w:val="1"/>
        </w:numPr>
      </w:pPr>
      <w:r>
        <w:rPr/>
        <w:t xml:space="preserve">Aplicar el Teorema de Pitágoras para resolver problemas prácticos relacionados con distancias y medidas en la vida cotidiana.</w:t>
      </w:r>
    </w:p>
    <w:p>
      <w:pPr>
        <w:numPr>
          <w:ilvl w:val="0"/>
          <w:numId w:val="1"/>
        </w:numPr>
      </w:pPr>
      <w:r>
        <w:rPr/>
        <w:t xml:space="preserve">Calcular áreas y perímetros de figuras geométricas que incluyen triángulos rectángulos mediante el uso del Teorema de Pitágoras.</w:t>
      </w:r>
    </w:p>
    <w:p>
      <w:pPr>
        <w:numPr>
          <w:ilvl w:val="0"/>
          <w:numId w:val="1"/>
        </w:numPr>
      </w:pPr>
      <w:r>
        <w:rPr/>
        <w:t xml:space="preserve">Analizar situaciones reales para identificar triángulos rectángulos y plantear estrategias de solución.</w:t>
      </w:r>
    </w:p>
    <w:p>
      <w:pPr>
        <w:numPr>
          <w:ilvl w:val="0"/>
          <w:numId w:val="1"/>
        </w:numPr>
      </w:pPr>
      <w:r>
        <w:rPr/>
        <w:t xml:space="preserve">Comunicar procesos y resultados matemáticos utilizando términos adecuados y razonamientos claros.</w:t>
      </w:r>
    </w:p>
    <w:p/>
    <w:p>
      <w:pPr/>
      <w:r>
        <w:rPr>
          <w:color w:val="2b6cb0"/>
          <w:sz w:val="28"/>
          <w:szCs w:val="28"/>
          <w:b w:val="1"/>
          <w:bCs w:val="1"/>
        </w:rPr>
        <w:t xml:space="preserve">Recursos Necesarios</w:t>
      </w:r>
    </w:p>
    <w:p>
      <w:pPr>
        <w:numPr>
          <w:ilvl w:val="0"/>
          <w:numId w:val="2"/>
        </w:numPr>
      </w:pPr>
      <w:r>
        <w:rPr/>
        <w:t xml:space="preserve">Geometría de papel cuadriculado (al menos 1 por estudiante)</w:t>
      </w:r>
    </w:p>
    <w:p>
      <w:pPr>
        <w:numPr>
          <w:ilvl w:val="0"/>
          <w:numId w:val="2"/>
        </w:numPr>
      </w:pPr>
      <w:r>
        <w:rPr/>
        <w:t xml:space="preserve">Reglas, transportadores y calculadoras científicas (1 por estudiante o por pareja)</w:t>
      </w:r>
    </w:p>
    <w:p>
      <w:pPr>
        <w:numPr>
          <w:ilvl w:val="0"/>
          <w:numId w:val="2"/>
        </w:numPr>
      </w:pPr>
      <w:r>
        <w:rPr/>
        <w:t xml:space="preserve">Computadora o tablet con acceso a videos explicativos (1 por grupo)</w:t>
      </w:r>
    </w:p>
    <w:p>
      <w:pPr>
        <w:numPr>
          <w:ilvl w:val="0"/>
          <w:numId w:val="2"/>
        </w:numPr>
      </w:pPr>
      <w:r>
        <w:rPr/>
        <w:t xml:space="preserve">Presentación digital o pizarrón interactivo</w:t>
      </w:r>
    </w:p>
    <w:p>
      <w:pPr>
        <w:numPr>
          <w:ilvl w:val="0"/>
          <w:numId w:val="2"/>
        </w:numPr>
      </w:pPr>
      <w:r>
        <w:rPr/>
        <w:t xml:space="preserve">Hojas impresas con problemas contextualizados y ejercicios guiados</w:t>
      </w:r>
    </w:p>
    <w:p>
      <w:pPr>
        <w:numPr>
          <w:ilvl w:val="0"/>
          <w:numId w:val="2"/>
        </w:numPr>
      </w:pPr>
      <w:r>
        <w:rPr/>
        <w:t xml:space="preserve">Videos cortos sobre el Teorema de Pitágoras y sus aplicaciones (2 videos de 3 minutos cada uno)</w:t>
      </w:r>
    </w:p>
    <w:p>
      <w:pPr>
        <w:numPr>
          <w:ilvl w:val="0"/>
          <w:numId w:val="2"/>
        </w:numPr>
      </w:pPr>
      <w:r>
        <w:rPr/>
        <w:t xml:space="preserve">Material para construcción de maquetas simples (palitos, cartulina, pegamento) para modelar triángulos rectángulos</w:t>
      </w:r>
    </w:p>
    <w:p/>
    <w:p>
      <w:pPr/>
      <w:r>
        <w:rPr>
          <w:color w:val="2b6cb0"/>
          <w:sz w:val="28"/>
          <w:szCs w:val="28"/>
          <w:b w:val="1"/>
          <w:bCs w:val="1"/>
        </w:rPr>
        <w:t xml:space="preserve">Requisitos Previos</w:t>
      </w:r>
    </w:p>
    <w:p>
      <w:pPr>
        <w:numPr>
          <w:ilvl w:val="0"/>
          <w:numId w:val="3"/>
        </w:numPr>
      </w:pPr>
      <w:r>
        <w:rPr/>
        <w:t xml:space="preserve">Conocimiento básico de triángulos y clasificación (isosceles, equilátero, rectángulo)</w:t>
      </w:r>
    </w:p>
    <w:p>
      <w:pPr>
        <w:numPr>
          <w:ilvl w:val="0"/>
          <w:numId w:val="3"/>
        </w:numPr>
      </w:pPr>
      <w:r>
        <w:rPr/>
        <w:t xml:space="preserve">Operaciones aritméticas básicas: suma, resta, multiplicación, división y raíz cuadrada</w:t>
      </w:r>
    </w:p>
    <w:p>
      <w:pPr>
        <w:numPr>
          <w:ilvl w:val="0"/>
          <w:numId w:val="3"/>
        </w:numPr>
      </w:pPr>
      <w:r>
        <w:rPr/>
        <w:t xml:space="preserve">Familiaridad con conceptos básicos de área y perímetro</w:t>
      </w:r>
    </w:p>
    <w:p>
      <w:pPr>
        <w:numPr>
          <w:ilvl w:val="0"/>
          <w:numId w:val="3"/>
        </w:numPr>
      </w:pPr>
      <w:r>
        <w:rPr/>
        <w:t xml:space="preserve">Habilidad para leer y comprender problemas matemáticos sencillos</w:t>
      </w:r>
    </w:p>
    <w:p/>
    <w:p>
      <w:pPr/>
      <w:r>
        <w:rPr>
          <w:color w:val="2b6cb0"/>
          <w:sz w:val="28"/>
          <w:szCs w:val="28"/>
          <w:b w:val="1"/>
          <w:bCs w:val="1"/>
        </w:rPr>
        <w:t xml:space="preserve">Actividades</w:t>
      </w:r>
    </w:p>
    <w:p>
      <w:pPr/>
      <w:r>
        <w:rPr/>
        <w:t xml:space="preserve">Sesión 1: Introducción y primeros pasos con el Teorema de PitágorasFase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cómo el Teorema de Pitágoras les ayudará a resolver problemas reales, como calcular distancias difíciles de medir directamente.</w:t>
      </w:r>
    </w:p>
    <w:p>
      <w:pPr/>
      <w:r>
        <w:rPr>
          <w:b w:val="1"/>
          <w:bCs w:val="1"/>
        </w:rPr>
        <w:t xml:space="preserve">Estudiantes:</w:t>
      </w:r>
      <w:r>
        <w:rPr/>
        <w:t xml:space="preserve"> Escuchan y se preparan para relacionar matemáticas con su entorno.</w:t>
      </w:r>
    </w:p>
    <w:p>
      <w:pPr/>
      <w:r>
        <w:rPr>
          <w:b w:val="1"/>
          <w:bCs w:val="1"/>
        </w:rPr>
        <w:t xml:space="preserve">Activación de conocimientos previos:</w:t>
      </w:r>
    </w:p>
    <w:p>
      <w:pPr/>
      <w:r>
        <w:rPr>
          <w:b w:val="1"/>
          <w:bCs w:val="1"/>
        </w:rPr>
        <w:t xml:space="preserve">Docente:</w:t>
      </w:r>
      <w:r>
        <w:rPr/>
        <w:t xml:space="preserve"> Pregunta: "¿Han visto alguna vez un triángulo con un ángulo recto? ¿Dónde creen que aparecen en la vida cotidiana?"</w:t>
      </w:r>
    </w:p>
    <w:p>
      <w:pPr/>
      <w:r>
        <w:rPr>
          <w:b w:val="1"/>
          <w:bCs w:val="1"/>
        </w:rPr>
        <w:t xml:space="preserve">Estudiantes:</w:t>
      </w:r>
      <w:r>
        <w:rPr/>
        <w:t xml:space="preserve"> Responden en voz alta o escriben ejemplos breves (paredes, escaleras, ventanas).</w:t>
      </w:r>
    </w:p>
    <w:p>
      <w:pPr/>
      <w:r>
        <w:rPr>
          <w:b w:val="1"/>
          <w:bCs w:val="1"/>
        </w:rPr>
        <w:t xml:space="preserve">Motivación y enganche:</w:t>
      </w:r>
    </w:p>
    <w:p>
      <w:pPr/>
      <w:r>
        <w:rPr>
          <w:b w:val="1"/>
          <w:bCs w:val="1"/>
        </w:rPr>
        <w:t xml:space="preserve">Docente:</w:t>
      </w:r>
      <w:r>
        <w:rPr/>
        <w:t xml:space="preserve"> Muestra un video corto (~3 minutos) donde se explique una situación real como medir la altura de un árbol usando el Teorema de Pitágoras.</w:t>
      </w:r>
    </w:p>
    <w:p>
      <w:pPr/>
      <w:r>
        <w:rPr>
          <w:b w:val="1"/>
          <w:bCs w:val="1"/>
        </w:rPr>
        <w:t xml:space="preserve">Estudiantes:</w:t>
      </w:r>
      <w:r>
        <w:rPr/>
        <w:t xml:space="preserve"> Observan el video y responden a la pregunta: "¿Cómo creen que se puede calcular algo que no podemos medir directamente?"</w:t>
      </w:r>
    </w:p>
    <w:p>
      <w:pPr/>
      <w:r>
        <w:rPr>
          <w:b w:val="1"/>
          <w:bCs w:val="1"/>
        </w:rPr>
        <w:t xml:space="preserve">Contextualización:</w:t>
      </w:r>
    </w:p>
    <w:p>
      <w:pPr/>
      <w:r>
        <w:rPr>
          <w:b w:val="1"/>
          <w:bCs w:val="1"/>
        </w:rPr>
        <w:t xml:space="preserve">Docente:</w:t>
      </w:r>
      <w:r>
        <w:rPr/>
        <w:t xml:space="preserve"> Relaciona el video con situaciones del barrio o escuela, por ejemplo, medir la diagonal de un patio o la altura de un poste.</w:t>
      </w:r>
    </w:p>
    <w:p>
      <w:pPr/>
      <w:r>
        <w:rPr>
          <w:b w:val="1"/>
          <w:bCs w:val="1"/>
        </w:rPr>
        <w:t xml:space="preserve">Estudiantes:</w:t>
      </w:r>
      <w:r>
        <w:rPr/>
        <w:t xml:space="preserve"> Comparten ejemplos propios y se preparan para aplicar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 fórmula del Teorema de Pitágoras: </w:t>
      </w:r>
      <w:r>
        <w:rPr>
          <w:i w:val="1"/>
          <w:iCs w:val="1"/>
        </w:rPr>
        <w:t xml:space="preserve">c² = a² + b²</w:t>
      </w:r>
      <w:r>
        <w:rPr/>
        <w:t xml:space="preserve">, donde </w:t>
      </w:r>
      <w:r>
        <w:rPr>
          <w:i w:val="1"/>
          <w:iCs w:val="1"/>
        </w:rPr>
        <w:t xml:space="preserve">c</w:t>
      </w:r>
      <w:r>
        <w:rPr/>
        <w:t xml:space="preserve"> es la hipotenusa y </w:t>
      </w:r>
      <w:r>
        <w:rPr>
          <w:i w:val="1"/>
          <w:iCs w:val="1"/>
        </w:rPr>
        <w:t xml:space="preserve">a</w:t>
      </w:r>
      <w:r>
        <w:rPr/>
        <w:t xml:space="preserve"> y </w:t>
      </w:r>
      <w:r>
        <w:rPr>
          <w:i w:val="1"/>
          <w:iCs w:val="1"/>
        </w:rPr>
        <w:t xml:space="preserve">b</w:t>
      </w:r>
      <w:r>
        <w:rPr/>
        <w:t xml:space="preserve"> los catetos. Usa la pizarra digital para mostrar gráficos dinámicos y ejemplos visuales.</w:t>
      </w:r>
    </w:p>
    <w:p>
      <w:pPr/>
      <w:r>
        <w:rPr>
          <w:b w:val="1"/>
          <w:bCs w:val="1"/>
        </w:rPr>
        <w:t xml:space="preserve">Estudiantes:</w:t>
      </w:r>
      <w:r>
        <w:rPr/>
        <w:t xml:space="preserve"> Copian la fórmula, observan los ejemplos y preguntan dudas.</w:t>
      </w:r>
    </w:p>
    <w:p>
      <w:pPr/>
      <w:r>
        <w:rPr>
          <w:b w:val="1"/>
          <w:bCs w:val="1"/>
        </w:rPr>
        <w:t xml:space="preserve">Actividad 1: "Descubre la hipotenusa"</w:t>
      </w:r>
    </w:p>
    <w:p>
      <w:pPr>
        <w:numPr>
          <w:ilvl w:val="0"/>
          <w:numId w:val="4"/>
        </w:numPr>
      </w:pPr>
      <w:r>
        <w:rPr>
          <w:b w:val="1"/>
          <w:bCs w:val="1"/>
        </w:rPr>
        <w:t xml:space="preserve">Objetivo:</w:t>
      </w:r>
      <w:r>
        <w:rPr/>
        <w:t xml:space="preserve"> Aplicar el teorema para calcular la hipotenusa en triángulos rectángulos.</w:t>
      </w:r>
    </w:p>
    <w:p>
      <w:pPr>
        <w:numPr>
          <w:ilvl w:val="0"/>
          <w:numId w:val="4"/>
        </w:numPr>
      </w:pPr>
      <w:r>
        <w:rPr>
          <w:b w:val="1"/>
          <w:bCs w:val="1"/>
        </w:rPr>
        <w:t xml:space="preserve">Instrucciones:</w:t>
      </w:r>
      <w:r>
        <w:rPr/>
        <w:t xml:space="preserve"> El docente reparte hojas con triángulos rectángulos con medidas conocidas de catetos. Los estudiantes, en parejas, calculan la hipotenusa usando la fórmula.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 con cálculos y respuestas.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pregunta: "¿Cómo identifican la hipotenusa? ¿Por qué se usa la raíz cuadrada al final?" y apoya con ejemplos.</w:t>
      </w:r>
    </w:p>
    <w:p>
      <w:pPr/>
      <w:r>
        <w:rPr>
          <w:b w:val="1"/>
          <w:bCs w:val="1"/>
        </w:rPr>
        <w:t xml:space="preserve">Actividad 2: "Triángulos en el entorno"</w:t>
      </w:r>
    </w:p>
    <w:p>
      <w:pPr>
        <w:numPr>
          <w:ilvl w:val="0"/>
          <w:numId w:val="5"/>
        </w:numPr>
      </w:pPr>
      <w:r>
        <w:rPr>
          <w:b w:val="1"/>
          <w:bCs w:val="1"/>
        </w:rPr>
        <w:t xml:space="preserve">Objetivo:</w:t>
      </w:r>
      <w:r>
        <w:rPr/>
        <w:t xml:space="preserve"> Identificar triángulos rectángulos en imágenes y situaciones reales para aplicar el teorema.</w:t>
      </w:r>
    </w:p>
    <w:p>
      <w:pPr>
        <w:numPr>
          <w:ilvl w:val="0"/>
          <w:numId w:val="5"/>
        </w:numPr>
      </w:pPr>
      <w:r>
        <w:rPr>
          <w:b w:val="1"/>
          <w:bCs w:val="1"/>
        </w:rPr>
        <w:t xml:space="preserve">Instrucciones:</w:t>
      </w:r>
      <w:r>
        <w:rPr/>
        <w:t xml:space="preserve"> El docente muestra imágenes de objetos y lugares (escaleras, techos, pantallas). En grupos de 3, los estudiantes determinan si pueden aplicar el teorema y cómo.</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Lista breve con ejemplos y explicación de aplicación.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refuerza conceptos y escucha las explicaciones de los grupos.</w:t>
      </w:r>
    </w:p>
    <w:p>
      <w:pPr/>
      <w:r>
        <w:rPr>
          <w:b w:val="1"/>
          <w:bCs w:val="1"/>
        </w:rPr>
        <w:t xml:space="preserve">Diferenciación:</w:t>
      </w:r>
    </w:p>
    <w:p>
      <w:pPr>
        <w:numPr>
          <w:ilvl w:val="0"/>
          <w:numId w:val="6"/>
        </w:numPr>
      </w:pPr>
      <w:r>
        <w:rPr>
          <w:b w:val="1"/>
          <w:bCs w:val="1"/>
        </w:rPr>
        <w:t xml:space="preserve">Estudiantes que terminan antes:</w:t>
      </w:r>
      <w:r>
        <w:rPr/>
        <w:t xml:space="preserve"> Retan a calcular el perímetro de un triángulo rectángulo dado y a comparar con la suma de sus lados.</w:t>
      </w:r>
    </w:p>
    <w:p>
      <w:pPr>
        <w:numPr>
          <w:ilvl w:val="0"/>
          <w:numId w:val="6"/>
        </w:numPr>
      </w:pPr>
      <w:r>
        <w:rPr>
          <w:b w:val="1"/>
          <w:bCs w:val="1"/>
        </w:rPr>
        <w:t xml:space="preserve">Estudiantes que necesitan apoyo:</w:t>
      </w:r>
      <w:r>
        <w:rPr/>
        <w:t xml:space="preserve"> Trabajan con el docente usando manipulativos y ejemplos visuales para reforzar la identificación de catetos e hipotenusa.</w:t>
      </w:r>
    </w:p>
    <w:p>
      <w:pPr/>
      <w:r>
        <w:rPr>
          <w:b w:val="1"/>
          <w:bCs w:val="1"/>
        </w:rPr>
        <w:t xml:space="preserve">Transición:</w:t>
      </w:r>
    </w:p>
    <w:p>
      <w:pPr/>
      <w:r>
        <w:rPr/>
        <w:t xml:space="preserve">El docente resume la importancia de conocer bien la fórmula y anuncia que en la próxima sesión usarán este conocimiento para resolver problemas más complejos y relacionados con áreas y perímetros.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 papel tres ideas clave aprendidas hoy sobre el Teorema de Pitágoras y compartir una con el grupo.</w:t>
      </w:r>
    </w:p>
    <w:p>
      <w:pPr/>
      <w:r>
        <w:rPr>
          <w:b w:val="1"/>
          <w:bCs w:val="1"/>
        </w:rPr>
        <w:t xml:space="preserve">Estudiantes:</w:t>
      </w:r>
      <w:r>
        <w:rPr/>
        <w:t xml:space="preserve"> Escriben y comparten sus ideas.</w:t>
      </w:r>
    </w:p>
    <w:p>
      <w:pPr/>
      <w:r>
        <w:rPr>
          <w:b w:val="1"/>
          <w:bCs w:val="1"/>
        </w:rPr>
        <w:t xml:space="preserve">Reflexión metacognitiva:</w:t>
      </w:r>
    </w:p>
    <w:p>
      <w:pPr>
        <w:numPr>
          <w:ilvl w:val="0"/>
          <w:numId w:val="7"/>
        </w:numPr>
      </w:pPr>
      <w:r>
        <w:rPr/>
        <w:t xml:space="preserve">¿Cómo puedo usar el Teorema de Pitágoras para resolver problemas fuera del aula?</w:t>
      </w:r>
    </w:p>
    <w:p>
      <w:pPr>
        <w:numPr>
          <w:ilvl w:val="0"/>
          <w:numId w:val="7"/>
        </w:numPr>
      </w:pPr>
      <w:r>
        <w:rPr/>
        <w:t xml:space="preserve">¿Qué parte del cálculo me resultó más sencilla y cuál más complicada?</w:t>
      </w:r>
    </w:p>
    <w:p>
      <w:pPr>
        <w:numPr>
          <w:ilvl w:val="0"/>
          <w:numId w:val="7"/>
        </w:numPr>
      </w:pPr>
      <w:r>
        <w:rPr/>
        <w:t xml:space="preserve">¿Qué aprendí hoy que no sabía antes?</w:t>
      </w:r>
    </w:p>
    <w:p>
      <w:pPr/>
      <w:r>
        <w:rPr>
          <w:b w:val="1"/>
          <w:bCs w:val="1"/>
        </w:rPr>
        <w:t xml:space="preserve">Retroalimentación:</w:t>
      </w:r>
    </w:p>
    <w:p>
      <w:pPr/>
      <w:r>
        <w:rPr>
          <w:b w:val="1"/>
          <w:bCs w:val="1"/>
        </w:rPr>
        <w:t xml:space="preserve">Docente:</w:t>
      </w:r>
      <w:r>
        <w:rPr/>
        <w:t xml:space="preserve"> Da retroalimentación positiva y puntual a las ideas compartidas, aclarando dudas y reforzando conceptos clave.</w:t>
      </w:r>
    </w:p>
    <w:p>
      <w:pPr/>
      <w:r>
        <w:rPr>
          <w:b w:val="1"/>
          <w:bCs w:val="1"/>
        </w:rPr>
        <w:t xml:space="preserve">Transferencia y tarea:</w:t>
      </w:r>
    </w:p>
    <w:p>
      <w:pPr/>
      <w:r>
        <w:rPr>
          <w:b w:val="1"/>
          <w:bCs w:val="1"/>
        </w:rPr>
        <w:t xml:space="preserve">Docente:</w:t>
      </w:r>
      <w:r>
        <w:rPr/>
        <w:t xml:space="preserve"> Asigna como reto para casa: observar en su casa o barrio ejemplos de triángulos rectángulos y tomar fotos o hacer dibujos para presentarlos en la siguiente sesión.</w:t>
      </w:r>
    </w:p>
    <w:p>
      <w:pPr>
        <w:spacing w:before="120" w:after="120" w:line="240" w:lineRule="auto"/>
        <w:pBdr>
          <w:bottom w:val="single" w:sz="1" w:color="000000"/>
        </w:pBdr>
      </w:pPr>
      <w:r>
        <w:rPr>
          <w:sz w:val="6"/>
          <w:szCs w:val="6"/>
        </w:rPr>
        <w:t xml:space="preserve"/>
      </w:r>
    </w:p>
    <w:p>
      <w:pPr/>
      <w:r>
        <w:rPr/>
        <w:t xml:space="preserve">Sesión 2: Aplicaciones prácticas del Teorema de Pitágoras en áreas y perímetrosFase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plantea que hoy usarán el Teorema para calcular áreas y perímetros en problemas reales.</w:t>
      </w:r>
    </w:p>
    <w:p>
      <w:pPr/>
      <w:r>
        <w:rPr>
          <w:b w:val="1"/>
          <w:bCs w:val="1"/>
        </w:rPr>
        <w:t xml:space="preserve">Estudiantes:</w:t>
      </w:r>
      <w:r>
        <w:rPr/>
        <w:t xml:space="preserve"> Escuchan y revisan sus tareas con ejemplos de triángulos rectángulos encontrados.</w:t>
      </w:r>
    </w:p>
    <w:p>
      <w:pPr/>
      <w:r>
        <w:rPr>
          <w:b w:val="1"/>
          <w:bCs w:val="1"/>
        </w:rPr>
        <w:t xml:space="preserve">Activación de conocimientos previos:</w:t>
      </w:r>
    </w:p>
    <w:p>
      <w:pPr/>
      <w:r>
        <w:rPr>
          <w:b w:val="1"/>
          <w:bCs w:val="1"/>
        </w:rPr>
        <w:t xml:space="preserve">Docente:</w:t>
      </w:r>
      <w:r>
        <w:rPr/>
        <w:t xml:space="preserve"> Pregunta: "¿Cómo calculamos el perímetro y área de un triángulo rectángulo si conocemos dos lados? ¿Qué pasa si nos falta el lado más largo?"</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Muestra una maqueta o dibujo de un terreno triangular donde se debe calcular el perímetro total y área para construir una cerca y pavimento.</w:t>
      </w:r>
    </w:p>
    <w:p>
      <w:pPr/>
      <w:r>
        <w:rPr>
          <w:b w:val="1"/>
          <w:bCs w:val="1"/>
        </w:rPr>
        <w:t xml:space="preserve">Estudiantes:</w:t>
      </w:r>
      <w:r>
        <w:rPr/>
        <w:t xml:space="preserve"> Se interesan por resolver un problema real y útil.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usar el Teorema para encontrar lados faltantes y luego calcular perímetros y áreas, destacando la fórmula del área de triángulo: (base x altura)/2.</w:t>
      </w:r>
    </w:p>
    <w:p>
      <w:pPr/>
      <w:r>
        <w:rPr>
          <w:b w:val="1"/>
          <w:bCs w:val="1"/>
        </w:rPr>
        <w:t xml:space="preserve">Estudiantes:</w:t>
      </w:r>
      <w:r>
        <w:rPr/>
        <w:t xml:space="preserve"> Apuntan las fórmulas e interactúan con ejemplos guiados.</w:t>
      </w:r>
    </w:p>
    <w:p>
      <w:pPr/>
      <w:r>
        <w:rPr>
          <w:b w:val="1"/>
          <w:bCs w:val="1"/>
        </w:rPr>
        <w:t xml:space="preserve">Actividad 1: "Calculando perímetros y áreas"</w:t>
      </w:r>
    </w:p>
    <w:p>
      <w:pPr>
        <w:numPr>
          <w:ilvl w:val="0"/>
          <w:numId w:val="8"/>
        </w:numPr>
      </w:pPr>
      <w:r>
        <w:rPr>
          <w:b w:val="1"/>
          <w:bCs w:val="1"/>
        </w:rPr>
        <w:t xml:space="preserve">Objetivo:</w:t>
      </w:r>
      <w:r>
        <w:rPr/>
        <w:t xml:space="preserve"> Aplicar el Teorema de Pitágoras para encontrar lados faltantes y calcular perímetros y áreas.</w:t>
      </w:r>
    </w:p>
    <w:p>
      <w:pPr>
        <w:numPr>
          <w:ilvl w:val="0"/>
          <w:numId w:val="8"/>
        </w:numPr>
      </w:pPr>
      <w:r>
        <w:rPr>
          <w:b w:val="1"/>
          <w:bCs w:val="1"/>
        </w:rPr>
        <w:t xml:space="preserve">Instrucciones:</w:t>
      </w:r>
      <w:r>
        <w:rPr/>
        <w:t xml:space="preserve"> En parejas, los estudiantes reciben problemas con triángulos rectángulos donde falta un lado. Deben calcularlo y luego hallar perímetro y área.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con procedimiento detallado.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Supervisa y formula preguntas como "¿Cómo decides qué lado usar como base? ¿Por qué es importante conocer la hipotenusa para el perímetro?"</w:t>
      </w:r>
    </w:p>
    <w:p>
      <w:pPr/>
      <w:r>
        <w:rPr>
          <w:b w:val="1"/>
          <w:bCs w:val="1"/>
        </w:rPr>
        <w:t xml:space="preserve">Actividad 2: "Resolviendo problemas de la vida real"</w:t>
      </w:r>
    </w:p>
    <w:p>
      <w:pPr>
        <w:numPr>
          <w:ilvl w:val="0"/>
          <w:numId w:val="9"/>
        </w:numPr>
      </w:pPr>
      <w:r>
        <w:rPr>
          <w:b w:val="1"/>
          <w:bCs w:val="1"/>
        </w:rPr>
        <w:t xml:space="preserve">Objetivo:</w:t>
      </w:r>
      <w:r>
        <w:rPr/>
        <w:t xml:space="preserve"> Identificar y resolver problemas cotidianos aplicando el Teorema de Pitágoras en conjunto con cálculos de áreas y perímetros.</w:t>
      </w:r>
    </w:p>
    <w:p>
      <w:pPr>
        <w:numPr>
          <w:ilvl w:val="0"/>
          <w:numId w:val="9"/>
        </w:numPr>
      </w:pPr>
      <w:r>
        <w:rPr>
          <w:b w:val="1"/>
          <w:bCs w:val="1"/>
        </w:rPr>
        <w:t xml:space="preserve">Instrucciones:</w:t>
      </w:r>
      <w:r>
        <w:rPr/>
        <w:t xml:space="preserve"> En grupos de 4, discuten y resuelven un caso práctico: medir el espacio para colocar una rampa o construir una cerca con forma triangular.</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Presentación breve oral o escrita con solución y argumentación.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escucha y guía con preguntas: "¿Qué datos necesitas? ¿Qué pasos sigues para calcular? ¿Cómo verificas tu resultado?"</w:t>
      </w:r>
    </w:p>
    <w:p>
      <w:pPr/>
      <w:r>
        <w:rPr>
          <w:b w:val="1"/>
          <w:bCs w:val="1"/>
        </w:rPr>
        <w:t xml:space="preserve">Diferenciación:</w:t>
      </w:r>
    </w:p>
    <w:p>
      <w:pPr>
        <w:numPr>
          <w:ilvl w:val="0"/>
          <w:numId w:val="10"/>
        </w:numPr>
      </w:pPr>
      <w:r>
        <w:rPr>
          <w:b w:val="1"/>
          <w:bCs w:val="1"/>
        </w:rPr>
        <w:t xml:space="preserve">Estudiantes que terminan antes:</w:t>
      </w:r>
      <w:r>
        <w:rPr/>
        <w:t xml:space="preserve"> Se les propone crear un problema original que involucre el teorema y áreas, para resolverlo luego.</w:t>
      </w:r>
    </w:p>
    <w:p>
      <w:pPr>
        <w:numPr>
          <w:ilvl w:val="0"/>
          <w:numId w:val="10"/>
        </w:numPr>
      </w:pPr>
      <w:r>
        <w:rPr>
          <w:b w:val="1"/>
          <w:bCs w:val="1"/>
        </w:rPr>
        <w:t xml:space="preserve">Estudiantes que necesitan apoyo:</w:t>
      </w:r>
      <w:r>
        <w:rPr/>
        <w:t xml:space="preserve"> Trabajan con el docente usando ejemplos sencillos y manipulativos para comprender la relación entre lados, perímetro y área.</w:t>
      </w:r>
    </w:p>
    <w:p>
      <w:pPr/>
      <w:r>
        <w:rPr>
          <w:b w:val="1"/>
          <w:bCs w:val="1"/>
        </w:rPr>
        <w:t xml:space="preserve">Transición:</w:t>
      </w:r>
    </w:p>
    <w:p>
      <w:pPr/>
      <w:r>
        <w:rPr/>
        <w:t xml:space="preserve">El docente prepara para el cierre destacando la utilidad práctica y el dominio del teorema para problemas del día 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un breve resumen oral donde cada estudiante mencione una aplicación práctica del Teorema de Pitágoras que aprendió hoy.</w:t>
      </w:r>
    </w:p>
    <w:p>
      <w:pPr/>
      <w:r>
        <w:rPr>
          <w:b w:val="1"/>
          <w:bCs w:val="1"/>
        </w:rPr>
        <w:t xml:space="preserve">Estudiantes:</w:t>
      </w:r>
      <w:r>
        <w:rPr/>
        <w:t xml:space="preserve"> Participan compartiendo sus ideas.</w:t>
      </w:r>
    </w:p>
    <w:p>
      <w:pPr/>
      <w:r>
        <w:rPr>
          <w:b w:val="1"/>
          <w:bCs w:val="1"/>
        </w:rPr>
        <w:t xml:space="preserve">Reflexión metacognitiva:</w:t>
      </w:r>
    </w:p>
    <w:p>
      <w:pPr>
        <w:numPr>
          <w:ilvl w:val="0"/>
          <w:numId w:val="11"/>
        </w:numPr>
      </w:pPr>
      <w:r>
        <w:rPr/>
        <w:t xml:space="preserve">¿Puedo explicar cómo usar el Teorema de Pitágoras para calcular áreas y perímetros?</w:t>
      </w:r>
    </w:p>
    <w:p>
      <w:pPr>
        <w:numPr>
          <w:ilvl w:val="0"/>
          <w:numId w:val="11"/>
        </w:numPr>
      </w:pPr>
      <w:r>
        <w:rPr/>
        <w:t xml:space="preserve">¿Qué dificultades tuve al resolver problemas y cómo las superé?</w:t>
      </w:r>
    </w:p>
    <w:p>
      <w:pPr>
        <w:numPr>
          <w:ilvl w:val="0"/>
          <w:numId w:val="11"/>
        </w:numPr>
      </w:pPr>
      <w:r>
        <w:rPr/>
        <w:t xml:space="preserve">¿En qué otras situaciones puedo aplicar lo que aprendí?</w:t>
      </w:r>
    </w:p>
    <w:p>
      <w:pPr/>
      <w:r>
        <w:rPr>
          <w:b w:val="1"/>
          <w:bCs w:val="1"/>
        </w:rPr>
        <w:t xml:space="preserve">Retroalimentación:</w:t>
      </w:r>
    </w:p>
    <w:p>
      <w:pPr/>
      <w:r>
        <w:rPr>
          <w:b w:val="1"/>
          <w:bCs w:val="1"/>
        </w:rPr>
        <w:t xml:space="preserve">Docente:</w:t>
      </w:r>
      <w:r>
        <w:rPr/>
        <w:t xml:space="preserve"> Ofrece comentarios positivos, resalta el esfuerzo y corrige errores comunes observados.</w:t>
      </w:r>
    </w:p>
    <w:p>
      <w:pPr/>
      <w:r>
        <w:rPr>
          <w:b w:val="1"/>
          <w:bCs w:val="1"/>
        </w:rPr>
        <w:t xml:space="preserve">Transferencia y cierre:</w:t>
      </w:r>
    </w:p>
    <w:p>
      <w:pPr/>
      <w:r>
        <w:rPr>
          <w:b w:val="1"/>
          <w:bCs w:val="1"/>
        </w:rPr>
        <w:t xml:space="preserve">Docente:</w:t>
      </w:r>
      <w:r>
        <w:rPr/>
        <w:t xml:space="preserve"> Anima a los estudiantes a buscar más ejemplos en su entorno y a compartirlos en la próxima clase para profundizar el aprendizaje.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de la sesión 1, para conocer el nivel previo sobre triángulos y distancias.</w:t>
      </w:r>
    </w:p>
    <w:p>
      <w:pPr>
        <w:numPr>
          <w:ilvl w:val="0"/>
          <w:numId w:val="12"/>
        </w:numPr>
      </w:pPr>
      <w:r>
        <w:rPr>
          <w:b w:val="1"/>
          <w:bCs w:val="1"/>
        </w:rPr>
        <w:t xml:space="preserve">Formativa:</w:t>
      </w:r>
      <w:r>
        <w:rPr/>
        <w:t xml:space="preserve"> Durante las actividades de desarrollo en ambas sesiones, con observación directa y revisión de productos.</w:t>
      </w:r>
    </w:p>
    <w:p>
      <w:pPr>
        <w:numPr>
          <w:ilvl w:val="0"/>
          <w:numId w:val="12"/>
        </w:numPr>
      </w:pPr>
      <w:r>
        <w:rPr>
          <w:b w:val="1"/>
          <w:bCs w:val="1"/>
        </w:rPr>
        <w:t xml:space="preserve">Sumativa:</w:t>
      </w:r>
      <w:r>
        <w:rPr/>
        <w:t xml:space="preserve"> En la Fase de Cierre de la sesión 2, mediante la síntesis oral y los productos escritos entregados.</w:t>
      </w:r>
    </w:p>
    <w:p>
      <w:pPr/>
      <w:r>
        <w:rPr>
          <w:b w:val="1"/>
          <w:bCs w:val="1"/>
        </w:rPr>
        <w:t xml:space="preserve">Criterios de evaluación:</w:t>
      </w:r>
    </w:p>
    <w:p>
      <w:pPr>
        <w:numPr>
          <w:ilvl w:val="0"/>
          <w:numId w:val="13"/>
        </w:numPr>
      </w:pPr>
      <w:r>
        <w:rPr/>
        <w:t xml:space="preserve">Aplica correctamente el Teorema de Pitágoras para encontrar lados faltantes en triángulos rectángulos.</w:t>
      </w:r>
    </w:p>
    <w:p>
      <w:pPr>
        <w:numPr>
          <w:ilvl w:val="0"/>
          <w:numId w:val="13"/>
        </w:numPr>
      </w:pPr>
      <w:r>
        <w:rPr/>
        <w:t xml:space="preserve">Calcula con precisión áreas y perímetros de triángulos rectángulos utilizando los datos obtenidos.</w:t>
      </w:r>
    </w:p>
    <w:p>
      <w:pPr>
        <w:numPr>
          <w:ilvl w:val="0"/>
          <w:numId w:val="13"/>
        </w:numPr>
      </w:pPr>
      <w:r>
        <w:rPr/>
        <w:t xml:space="preserve">Identifica triángulos rectángulos y plantea soluciones adecuadas a problemas contextualizados.</w:t>
      </w:r>
    </w:p>
    <w:p>
      <w:pPr>
        <w:numPr>
          <w:ilvl w:val="0"/>
          <w:numId w:val="13"/>
        </w:numPr>
      </w:pPr>
      <w:r>
        <w:rPr/>
        <w:t xml:space="preserve">Comunica sus procesos matemáticos claramente, usando vocabulario apropiado.</w:t>
      </w:r>
    </w:p>
    <w:p>
      <w:pPr/>
      <w:r>
        <w:rPr>
          <w:b w:val="1"/>
          <w:bCs w:val="1"/>
        </w:rPr>
        <w:t xml:space="preserve">Instrumentos sugeridos:</w:t>
      </w:r>
    </w:p>
    <w:p>
      <w:pPr>
        <w:numPr>
          <w:ilvl w:val="0"/>
          <w:numId w:val="14"/>
        </w:numPr>
      </w:pPr>
      <w:r>
        <w:rPr/>
        <w:t xml:space="preserve">Lista de cotejo para evaluar procedimientos y resultados en actividades escritas.</w:t>
      </w:r>
    </w:p>
    <w:p>
      <w:pPr>
        <w:numPr>
          <w:ilvl w:val="0"/>
          <w:numId w:val="14"/>
        </w:numPr>
      </w:pPr>
      <w:r>
        <w:rPr/>
        <w:t xml:space="preserve">Observación directa durante actividades grupales para valorar participación y razonamiento.</w:t>
      </w:r>
    </w:p>
    <w:p>
      <w:pPr>
        <w:numPr>
          <w:ilvl w:val="0"/>
          <w:numId w:val="14"/>
        </w:numPr>
      </w:pPr>
      <w:r>
        <w:rPr/>
        <w:t xml:space="preserve">Rúbrica para la presentación oral o escrita en la segunda sesión.</w:t>
      </w:r>
    </w:p>
    <w:p>
      <w:pPr>
        <w:numPr>
          <w:ilvl w:val="0"/>
          <w:numId w:val="14"/>
        </w:numPr>
      </w:pPr>
      <w:r>
        <w:rPr/>
        <w:t xml:space="preserve">Autoevaluación con preguntas guía al final de cada sesión para fomentar reflexión.</w:t>
      </w:r>
    </w:p>
    <w:p>
      <w:pPr/>
      <w:r>
        <w:rPr>
          <w:b w:val="1"/>
          <w:bCs w:val="1"/>
        </w:rPr>
        <w:t xml:space="preserve">Evidencias de aprendizaje:</w:t>
      </w:r>
    </w:p>
    <w:p>
      <w:pPr>
        <w:numPr>
          <w:ilvl w:val="0"/>
          <w:numId w:val="15"/>
        </w:numPr>
      </w:pPr>
      <w:r>
        <w:rPr/>
        <w:t xml:space="preserve">Hojas de ejercicios con cálculos correctos del Teorema de Pitágoras.</w:t>
      </w:r>
    </w:p>
    <w:p>
      <w:pPr>
        <w:numPr>
          <w:ilvl w:val="0"/>
          <w:numId w:val="15"/>
        </w:numPr>
      </w:pPr>
      <w:r>
        <w:rPr/>
        <w:t xml:space="preserve">Listas y explicaciones de identificación de triángulos rectángulos en imágenes.</w:t>
      </w:r>
    </w:p>
    <w:p>
      <w:pPr>
        <w:numPr>
          <w:ilvl w:val="0"/>
          <w:numId w:val="15"/>
        </w:numPr>
      </w:pPr>
      <w:r>
        <w:rPr/>
        <w:t xml:space="preserve">Resolución de problemas reales con cálculo de perímetros y áreas.</w:t>
      </w:r>
    </w:p>
    <w:p>
      <w:pPr>
        <w:numPr>
          <w:ilvl w:val="0"/>
          <w:numId w:val="15"/>
        </w:numPr>
      </w:pPr>
      <w:r>
        <w:rPr/>
        <w:t xml:space="preserve">Resumen y respuestas en actividades de cierre que demuestran comprensión y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Aplicar el Teorema de Pitágoras</w:t>
      </w:r>
    </w:p>
    <w:p>
      <w:pPr/>
      <w:r>
        <w:rPr/>
        <w:t xml:space="preserve">Estos ejemplos están diseñados para que los estudiantes de secundaria (12-15 años) puedan conectarlos con situaciones cotidianas, facilitando así la comprensión y aplicación del Teorema de Pitágoras. Se proponen actividades que contemplan la diversidad de estilos de aprendizaje según el Diseño Universal para el Aprendizaje (DUA): visual, kinestésico, auditivo y lectoescritor.</w:t>
      </w:r>
    </w:p>
    <w:p>
      <w:pPr/>
      <w:r>
        <w:rPr>
          <w:b w:val="1"/>
          <w:bCs w:val="1"/>
        </w:rPr>
        <w:t xml:space="preserve">Sesión 1: Introducción y Aplicación en Situaciones Cotidianas</w:t>
      </w:r>
    </w:p>
    <w:p>
      <w:pPr>
        <w:numPr>
          <w:ilvl w:val="0"/>
          <w:numId w:val="16"/>
        </w:numPr>
      </w:pPr>
      <w:r>
        <w:rPr>
          <w:b w:val="1"/>
          <w:bCs w:val="1"/>
        </w:rPr>
        <w:t xml:space="preserve">Ejemplo 1: Medir la altura de un árbol usando una cuerda y la sombra</w:t>
      </w:r>
    </w:p>
    <w:p>
      <w:pPr>
        <w:numPr>
          <w:ilvl w:val="1"/>
          <w:numId w:val="16"/>
        </w:numPr>
      </w:pPr>
      <w:r>
        <w:rPr>
          <w:i w:val="1"/>
          <w:iCs w:val="1"/>
        </w:rPr>
        <w:t xml:space="preserve">Contexto:</w:t>
      </w:r>
      <w:r>
        <w:rPr/>
        <w:t xml:space="preserve"> Los estudiantes deben calcular la altura de un árbol en el patio de la escuela usando la sombra que proyecta y la distancia desde la base del árbol hasta el extremo de la sombra.</w:t>
      </w:r>
    </w:p>
    <w:p>
      <w:pPr>
        <w:numPr>
          <w:ilvl w:val="1"/>
          <w:numId w:val="16"/>
        </w:numPr>
      </w:pPr>
      <w:r>
        <w:rPr>
          <w:i w:val="1"/>
          <w:iCs w:val="1"/>
        </w:rPr>
        <w:t xml:space="preserve">Descripción:</w:t>
      </w:r>
      <w:r>
        <w:rPr/>
        <w:t xml:space="preserve"> Se mide la distancia de la sombra (cateto adyacente) y la distancia desde la base del árbol hasta un punto en el suelo donde se coloca una cuerda formando un triángulo rectángulo (cateto opuesto será la altura del árbol). Aplican el Teorema de Pitágoras para calcular la altura.</w:t>
      </w:r>
    </w:p>
    <w:p>
      <w:pPr>
        <w:numPr>
          <w:ilvl w:val="1"/>
          <w:numId w:val="16"/>
        </w:numPr>
      </w:pPr>
      <w:r>
        <w:rPr>
          <w:i w:val="1"/>
          <w:iCs w:val="1"/>
        </w:rPr>
        <w:t xml:space="preserve">Objetivo:</w:t>
      </w:r>
      <w:r>
        <w:rPr/>
        <w:t xml:space="preserve"> Visualizar y aplicar el teorema en una situación real y tangible.</w:t>
      </w:r>
    </w:p>
    <w:p>
      <w:pPr>
        <w:numPr>
          <w:ilvl w:val="1"/>
          <w:numId w:val="16"/>
        </w:numPr>
      </w:pPr>
      <w:r>
        <w:rPr>
          <w:i w:val="1"/>
          <w:iCs w:val="1"/>
        </w:rPr>
        <w:t xml:space="preserve">Soportes DUA:</w:t>
      </w:r>
      <w:r>
        <w:rPr/>
        <w:t xml:space="preserve"> imágenes del árbol y triángulo, uso de instrumentos (cinta métrica), explicación oral y escrita del procedimiento.</w:t>
      </w:r>
    </w:p>
    <w:p>
      <w:pPr>
        <w:numPr>
          <w:ilvl w:val="0"/>
          <w:numId w:val="16"/>
        </w:numPr>
      </w:pPr>
      <w:r>
        <w:rPr>
          <w:b w:val="1"/>
          <w:bCs w:val="1"/>
        </w:rPr>
        <w:t xml:space="preserve">Ejemplo 2: Encontrar la distancia más corta para cruzar un parque</w:t>
      </w:r>
    </w:p>
    <w:p>
      <w:pPr>
        <w:numPr>
          <w:ilvl w:val="1"/>
          <w:numId w:val="16"/>
        </w:numPr>
      </w:pPr>
      <w:r>
        <w:rPr>
          <w:i w:val="1"/>
          <w:iCs w:val="1"/>
        </w:rPr>
        <w:t xml:space="preserve">Contexto:</w:t>
      </w:r>
      <w:r>
        <w:rPr/>
        <w:t xml:space="preserve"> Un estudiante quiere ir del punto A al punto B cruzando un parque rectangular, pero hay un camino que va por los bordes. Se pide calcular la distancia más corta para atravesar el parque en línea recta y comparar con la distancia por el camino.</w:t>
      </w:r>
    </w:p>
    <w:p>
      <w:pPr>
        <w:numPr>
          <w:ilvl w:val="1"/>
          <w:numId w:val="16"/>
        </w:numPr>
      </w:pPr>
      <w:r>
        <w:rPr>
          <w:i w:val="1"/>
          <w:iCs w:val="1"/>
        </w:rPr>
        <w:t xml:space="preserve">Descripción:</w:t>
      </w:r>
      <w:r>
        <w:rPr/>
        <w:t xml:space="preserve"> Se dibuja el parque como un rectángulo con dimensiones conocidas. La línea recta entre A y B es la hipotenusa de un triángulo rectángulo formado por los lados del parque.</w:t>
      </w:r>
    </w:p>
    <w:p>
      <w:pPr>
        <w:numPr>
          <w:ilvl w:val="1"/>
          <w:numId w:val="16"/>
        </w:numPr>
      </w:pPr>
      <w:r>
        <w:rPr>
          <w:i w:val="1"/>
          <w:iCs w:val="1"/>
        </w:rPr>
        <w:t xml:space="preserve">Objetivo:</w:t>
      </w:r>
      <w:r>
        <w:rPr/>
        <w:t xml:space="preserve"> Comprender la utilidad del teorema para optimizar distancias en contextos reales.</w:t>
      </w:r>
    </w:p>
    <w:p>
      <w:pPr>
        <w:numPr>
          <w:ilvl w:val="1"/>
          <w:numId w:val="16"/>
        </w:numPr>
      </w:pPr>
      <w:r>
        <w:rPr>
          <w:i w:val="1"/>
          <w:iCs w:val="1"/>
        </w:rPr>
        <w:t xml:space="preserve">Soportes DUA:</w:t>
      </w:r>
      <w:r>
        <w:rPr/>
        <w:t xml:space="preserve"> mapas o planos simplificados, actividades grupales con manipulación de objetos, videos breves explicativos.</w:t>
      </w:r>
    </w:p>
    <w:p>
      <w:pPr/>
      <w:r>
        <w:rPr>
          <w:b w:val="1"/>
          <w:bCs w:val="1"/>
        </w:rPr>
        <w:t xml:space="preserve">Sesión 2: Aplicación en Cálculo de Áreas y Perímetros Relacionados</w:t>
      </w:r>
    </w:p>
    <w:p>
      <w:pPr>
        <w:numPr>
          <w:ilvl w:val="0"/>
          <w:numId w:val="17"/>
        </w:numPr>
      </w:pPr>
      <w:r>
        <w:rPr>
          <w:b w:val="1"/>
          <w:bCs w:val="1"/>
        </w:rPr>
        <w:t xml:space="preserve">Ejemplo 3: Calcular el perímetro de un terreno triangular</w:t>
      </w:r>
    </w:p>
    <w:p>
      <w:pPr>
        <w:numPr>
          <w:ilvl w:val="1"/>
          <w:numId w:val="17"/>
        </w:numPr>
      </w:pPr>
      <w:r>
        <w:rPr>
          <w:i w:val="1"/>
          <w:iCs w:val="1"/>
        </w:rPr>
        <w:t xml:space="preserve">Contexto:</w:t>
      </w:r>
      <w:r>
        <w:rPr/>
        <w:t xml:space="preserve"> Un terreno tiene forma triangular con dos lados conocidos y un ángulo recto entre ellos. Se busca calcular el perímetro del terreno usando el Teorema de Pitágoras para hallar el tercer lado.</w:t>
      </w:r>
    </w:p>
    <w:p>
      <w:pPr>
        <w:numPr>
          <w:ilvl w:val="1"/>
          <w:numId w:val="17"/>
        </w:numPr>
      </w:pPr>
      <w:r>
        <w:rPr>
          <w:i w:val="1"/>
          <w:iCs w:val="1"/>
        </w:rPr>
        <w:t xml:space="preserve">Descripción:</w:t>
      </w:r>
      <w:r>
        <w:rPr/>
        <w:t xml:space="preserve"> Se dan las medidas de dos lados (por ejemplo 30 m y 40 m) y se calcula la hipotenusa para luego sumar los tres lados y obtener el perímetro.</w:t>
      </w:r>
    </w:p>
    <w:p>
      <w:pPr>
        <w:numPr>
          <w:ilvl w:val="1"/>
          <w:numId w:val="17"/>
        </w:numPr>
      </w:pPr>
      <w:r>
        <w:rPr>
          <w:i w:val="1"/>
          <w:iCs w:val="1"/>
        </w:rPr>
        <w:t xml:space="preserve">Objetivo:</w:t>
      </w:r>
      <w:r>
        <w:rPr/>
        <w:t xml:space="preserve"> Relacionar el teorema con conceptos geométricos de perímetro.</w:t>
      </w:r>
    </w:p>
    <w:p>
      <w:pPr>
        <w:numPr>
          <w:ilvl w:val="1"/>
          <w:numId w:val="17"/>
        </w:numPr>
      </w:pPr>
      <w:r>
        <w:rPr>
          <w:i w:val="1"/>
          <w:iCs w:val="1"/>
        </w:rPr>
        <w:t xml:space="preserve">Soportes DUA:</w:t>
      </w:r>
      <w:r>
        <w:rPr/>
        <w:t xml:space="preserve"> dibujo esquemático, calculadora para apoyo, explicación escrita y discusión en grupo.</w:t>
      </w:r>
    </w:p>
    <w:p>
      <w:pPr>
        <w:numPr>
          <w:ilvl w:val="0"/>
          <w:numId w:val="17"/>
        </w:numPr>
      </w:pPr>
      <w:r>
        <w:rPr>
          <w:b w:val="1"/>
          <w:bCs w:val="1"/>
        </w:rPr>
        <w:t xml:space="preserve">Ejemplo 4: Determinar el área de un triángulo rectángulo para sembrar un jardín</w:t>
      </w:r>
    </w:p>
    <w:p>
      <w:pPr>
        <w:numPr>
          <w:ilvl w:val="1"/>
          <w:numId w:val="17"/>
        </w:numPr>
      </w:pPr>
      <w:r>
        <w:rPr>
          <w:i w:val="1"/>
          <w:iCs w:val="1"/>
        </w:rPr>
        <w:t xml:space="preserve">Contexto:</w:t>
      </w:r>
      <w:r>
        <w:rPr/>
        <w:t xml:space="preserve"> Se desea sembrar un jardín triangular que tiene dos lados perpendiculares. Se busca calcular el área para estimar la cantidad de plantas necesarias.</w:t>
      </w:r>
    </w:p>
    <w:p>
      <w:pPr>
        <w:numPr>
          <w:ilvl w:val="1"/>
          <w:numId w:val="17"/>
        </w:numPr>
      </w:pPr>
      <w:r>
        <w:rPr>
          <w:i w:val="1"/>
          <w:iCs w:val="1"/>
        </w:rPr>
        <w:t xml:space="preserve">Descripción:</w:t>
      </w:r>
      <w:r>
        <w:rPr/>
        <w:t xml:space="preserve"> Se usan las medidas de los catetos para calcular el área directamente con la fórmula (base por altura entre dos) y luego se verifica la longitud de la hipotenusa usando el Teorema de Pitágoras.</w:t>
      </w:r>
    </w:p>
    <w:p>
      <w:pPr>
        <w:numPr>
          <w:ilvl w:val="1"/>
          <w:numId w:val="17"/>
        </w:numPr>
      </w:pPr>
      <w:r>
        <w:rPr>
          <w:i w:val="1"/>
          <w:iCs w:val="1"/>
        </w:rPr>
        <w:t xml:space="preserve">Objetivo:</w:t>
      </w:r>
      <w:r>
        <w:rPr/>
        <w:t xml:space="preserve"> Integrar el cálculo del área con la aplicación del teorema para validar medidas.</w:t>
      </w:r>
    </w:p>
    <w:p>
      <w:pPr>
        <w:numPr>
          <w:ilvl w:val="1"/>
          <w:numId w:val="17"/>
        </w:numPr>
      </w:pPr>
      <w:r>
        <w:rPr>
          <w:i w:val="1"/>
          <w:iCs w:val="1"/>
        </w:rPr>
        <w:t xml:space="preserve">Soportes DUA:</w:t>
      </w:r>
      <w:r>
        <w:rPr/>
        <w:t xml:space="preserve"> diagramas, actividades prácticas con papel cuadriculado, videos, y guías paso a paso.</w:t>
      </w:r>
    </w:p>
    <w:p>
      <w:pPr/>
      <w:r>
        <w:rPr>
          <w:b w:val="1"/>
          <w:bCs w:val="1"/>
        </w:rPr>
        <w:t xml:space="preserve">Recomendaciones para Implementación con Diseño Universal para el Aprendizaje (DUA)</w:t>
      </w:r>
    </w:p>
    <w:p>
      <w:pPr>
        <w:numPr>
          <w:ilvl w:val="0"/>
          <w:numId w:val="18"/>
        </w:numPr>
      </w:pPr>
      <w:r>
        <w:rPr/>
        <w:t xml:space="preserve">Proveer materiales visuales (diagramas, videos, imágenes) para apoyar la comprensión.</w:t>
      </w:r>
    </w:p>
    <w:p>
      <w:pPr>
        <w:numPr>
          <w:ilvl w:val="0"/>
          <w:numId w:val="18"/>
        </w:numPr>
      </w:pPr>
      <w:r>
        <w:rPr/>
        <w:t xml:space="preserve">Permitir que los estudiantes manipulen objetos (cuerdas, reglas, cintas métricas) para kinestésicos.</w:t>
      </w:r>
    </w:p>
    <w:p>
      <w:pPr>
        <w:numPr>
          <w:ilvl w:val="0"/>
          <w:numId w:val="18"/>
        </w:numPr>
      </w:pPr>
      <w:r>
        <w:rPr/>
        <w:t xml:space="preserve">Facilitar explicaciones orales y escritas para diferentes estilos de aprendizaje.</w:t>
      </w:r>
    </w:p>
    <w:p>
      <w:pPr>
        <w:numPr>
          <w:ilvl w:val="0"/>
          <w:numId w:val="18"/>
        </w:numPr>
      </w:pPr>
      <w:r>
        <w:rPr/>
        <w:t xml:space="preserve">Promover el trabajo colaborativo para que los estudiantes puedan discutir y resolver juntos los problemas.</w:t>
      </w:r>
    </w:p>
    <w:p>
      <w:pPr>
        <w:numPr>
          <w:ilvl w:val="0"/>
          <w:numId w:val="18"/>
        </w:numPr>
      </w:pPr>
      <w:r>
        <w:rPr/>
        <w:t xml:space="preserve">Utilizar herramientas digitales sencillas (calculadoras, apps de geometría) para reforzar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y reforzar el aprendizaje del Teorema de Pitágoras en contextos cotidianos y en cálculo de áreas y perímetros, se proponen las siguientes mecánicas de juego integradas en las dos sesiones de 1 hora cada una. Estas actividades están diseñadas para ser inclusivas y accesibles, en línea con el Diseño Universal para el Aprendizaje, y para promover la participación activa sin distraer del contenido matemático.</w:t>
      </w:r>
    </w:p>
    <w:p>
      <w:pPr>
        <w:numPr>
          <w:ilvl w:val="0"/>
          <w:numId w:val="19"/>
        </w:numPr>
      </w:pPr>
      <w:r>
        <w:rPr>
          <w:b w:val="1"/>
          <w:bCs w:val="1"/>
        </w:rPr>
        <w:t xml:space="preserve">Desafío "Misión Pitágoras":</w:t>
      </w:r>
      <w:r>
        <w:rPr/>
        <w:t xml:space="preserve">Los estudiantes trabajan en equipos pequeños (3-4 integrantes) para resolver una serie de problemas prácticos basados en situaciones reales donde se aplica el Teorema de Pitágoras (por ejemplo, calcular la distancia entre dos puntos, determinar la altura de un objeto, o encontrar la diagonal de un rectángulo). Cada problema resuelto correctamente otorga puntos al equipo.</w:t>
      </w:r>
    </w:p>
    <w:p>
      <w:pPr>
        <w:numPr>
          <w:ilvl w:val="1"/>
          <w:numId w:val="19"/>
        </w:numPr>
      </w:pPr>
      <w:r>
        <w:rPr/>
        <w:t xml:space="preserve">Duración: 30 minutos distribuidos en ambas sesiones.</w:t>
      </w:r>
    </w:p>
    <w:p>
      <w:pPr>
        <w:numPr>
          <w:ilvl w:val="1"/>
          <w:numId w:val="19"/>
        </w:numPr>
      </w:pPr>
      <w:r>
        <w:rPr/>
        <w:t xml:space="preserve">Materiales: Fichas con problemas y hojas para anotaciones.</w:t>
      </w:r>
    </w:p>
    <w:p>
      <w:pPr>
        <w:numPr>
          <w:ilvl w:val="1"/>
          <w:numId w:val="19"/>
        </w:numPr>
      </w:pPr>
      <w:r>
        <w:rPr/>
        <w:t xml:space="preserve">Retroalimentación inmediata con pistas para avanzar o corregir errores.</w:t>
      </w:r>
    </w:p>
    <w:p>
      <w:pPr>
        <w:numPr>
          <w:ilvl w:val="1"/>
          <w:numId w:val="19"/>
        </w:numPr>
      </w:pPr>
      <w:r>
        <w:rPr/>
        <w:t xml:space="preserve">Objetivo: Aplicar el teorema en situaciones de la vida común, fomentar trabajo colaborativo y pensamiento crítico.</w:t>
      </w:r>
    </w:p>
    <w:p>
      <w:pPr>
        <w:numPr>
          <w:ilvl w:val="0"/>
          <w:numId w:val="19"/>
        </w:numPr>
      </w:pPr>
      <w:r>
        <w:rPr>
          <w:b w:val="1"/>
          <w:bCs w:val="1"/>
        </w:rPr>
        <w:t xml:space="preserve">Juego "Construye el triángulo":</w:t>
      </w:r>
      <w:r>
        <w:rPr/>
        <w:t xml:space="preserve">Se propone un juego manipulativo o digital donde los estudiantes deben formar triángulos rectángulos con medidas dadas y luego comprobar si cumplen el Teorema de Pitágoras. Podrán elegir diferentes medidas para experimentar con distintos tipos de triángulos y calcular áreas y perímetros asociados.</w:t>
      </w:r>
    </w:p>
    <w:p>
      <w:pPr>
        <w:numPr>
          <w:ilvl w:val="1"/>
          <w:numId w:val="19"/>
        </w:numPr>
      </w:pPr>
      <w:r>
        <w:rPr/>
        <w:t xml:space="preserve">Duración: 20 minutos en la segunda sesión.</w:t>
      </w:r>
    </w:p>
    <w:p>
      <w:pPr>
        <w:numPr>
          <w:ilvl w:val="1"/>
          <w:numId w:val="19"/>
        </w:numPr>
      </w:pPr>
      <w:r>
        <w:rPr/>
        <w:t xml:space="preserve">Materiales: Triángulos de cartón o aplicación interactiva sencilla.</w:t>
      </w:r>
    </w:p>
    <w:p>
      <w:pPr>
        <w:numPr>
          <w:ilvl w:val="1"/>
          <w:numId w:val="19"/>
        </w:numPr>
      </w:pPr>
      <w:r>
        <w:rPr/>
        <w:t xml:space="preserve">Los estudiantes ganan medallas virtuales o stickers por cada triángulo correctamente identificado y calculado.</w:t>
      </w:r>
    </w:p>
    <w:p>
      <w:pPr>
        <w:numPr>
          <w:ilvl w:val="1"/>
          <w:numId w:val="19"/>
        </w:numPr>
      </w:pPr>
      <w:r>
        <w:rPr/>
        <w:t xml:space="preserve">Objetivo: Visualizar y manipular conceptos geométricos para facilitar la comprensión y aplicación práctica.</w:t>
      </w:r>
    </w:p>
    <w:p>
      <w:pPr>
        <w:numPr>
          <w:ilvl w:val="0"/>
          <w:numId w:val="19"/>
        </w:numPr>
      </w:pPr>
      <w:r>
        <w:rPr>
          <w:b w:val="1"/>
          <w:bCs w:val="1"/>
        </w:rPr>
        <w:t xml:space="preserve">Reto "Carrera de problemas":</w:t>
      </w:r>
      <w:r>
        <w:rPr/>
        <w:t xml:space="preserve">Al final de cada sesión, se realiza una competencia rápida en formato de quiz o juego de preguntas y respuestas donde los estudiantes deben resolver problemas cortos de aplicación del teorema. Se puede usar una plataforma digital (Kahoot!, Quizizz) o juego en papel para asegurar accesibilidad.</w:t>
      </w:r>
    </w:p>
    <w:p>
      <w:pPr>
        <w:numPr>
          <w:ilvl w:val="1"/>
          <w:numId w:val="19"/>
        </w:numPr>
      </w:pPr>
      <w:r>
        <w:rPr/>
        <w:t xml:space="preserve">Duración: 10 minutos al final de cada sesión.</w:t>
      </w:r>
    </w:p>
    <w:p>
      <w:pPr>
        <w:numPr>
          <w:ilvl w:val="1"/>
          <w:numId w:val="19"/>
        </w:numPr>
      </w:pPr>
      <w:r>
        <w:rPr/>
        <w:t xml:space="preserve">Los estudiantes acumulan puntos individuales o por equipo.</w:t>
      </w:r>
    </w:p>
    <w:p>
      <w:pPr>
        <w:numPr>
          <w:ilvl w:val="1"/>
          <w:numId w:val="19"/>
        </w:numPr>
      </w:pPr>
      <w:r>
        <w:rPr/>
        <w:t xml:space="preserve">Premio simbólico para el equipo o estudiante con más puntos (diploma, reconocimiento).</w:t>
      </w:r>
    </w:p>
    <w:p>
      <w:pPr>
        <w:numPr>
          <w:ilvl w:val="1"/>
          <w:numId w:val="19"/>
        </w:numPr>
      </w:pPr>
      <w:r>
        <w:rPr/>
        <w:t xml:space="preserve">Objetivo: Reforzar conceptos y cálculos rápidos, incrementar la motivación y el interés.</w:t>
      </w:r>
    </w:p>
    <w:p>
      <w:pPr/>
      <w:r>
        <w:rPr/>
        <w:t xml:space="preserve">Estas mecánicas aseguran una experiencia de aprendizaje activa, inclusiva y motivadora que permite a los estudiantes conectar el Teorema de Pitágoras con situaciones prácticas, facilitando la transferencia de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0C6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4D1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857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A90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3F4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DBE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760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9E1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947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B73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C59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006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038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708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008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9A6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77B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8FD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08B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2026-10-02T04:50:16-05:00</dcterms:created>
  <dcterms:modified xsi:type="dcterms:W3CDTF">2026-10-02T04:50:16-05:00</dcterms:modified>
</cp:coreProperties>
</file>

<file path=docProps/custom.xml><?xml version="1.0" encoding="utf-8"?>
<Properties xmlns="http://schemas.openxmlformats.org/officeDocument/2006/custom-properties" xmlns:vt="http://schemas.openxmlformats.org/officeDocument/2006/docPropsVTypes"/>
</file>