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¡Break the Ice! Tips para iniciar una conversación en inglés</w:t>
      </w:r>
    </w:p>
    <w:p/>
    <w:p>
      <w:pPr/>
      <w:r>
        <w:rPr>
          <w:color w:val="666666"/>
          <w:sz w:val="20"/>
          <w:szCs w:val="20"/>
          <w:i w:val="1"/>
          <w:iCs w:val="1"/>
        </w:rPr>
        <w:t xml:space="preserve">Lengua Extranjera | Inglés | Diseño Universal para el Aprendizaje</w:t>
      </w:r>
    </w:p>
    <w:p/>
    <w:p>
      <w:pPr/>
      <w:r>
        <w:rPr>
          <w:color w:val="2b6cb0"/>
          <w:sz w:val="28"/>
          <w:szCs w:val="28"/>
          <w:b w:val="1"/>
          <w:bCs w:val="1"/>
        </w:rPr>
        <w:t xml:space="preserve">Descripción</w:t>
      </w:r>
    </w:p>
    <w:p>
      <w:pPr/>
      <w:r>
        <w:rPr/>
        <w:t xml:space="preserve">Este plan de clase está diseñado para que estudiantes de secundaria (12-15 años) aprendan y practiquen estrategias efectivas para iniciar conversaciones en inglés. El objetivo principal es desarrollar habilidades de speaking enfocadas en la introducción y comienzo de diálogos, una competencia esencial para la comunicación diaria, socialización y ambientes académicos o laborales futuros.</w:t>
      </w:r>
    </w:p>
    <w:p>
      <w:pPr/>
      <w:r>
        <w:rPr/>
        <w:t xml:space="preserve">Los estudiantes aprenderán a utilizar preguntas abiertas, presentaciones personales y frases de cortesía para romper el hielo con nuevas personas, lo que les brindará confianza para interactuar en inglés fuera del aula. La relevancia radica en que saber cómo iniciar conversaciones es clave para integrarse en grupos, hacer amigos, y participar activamente en intercambios culturales y educativos.</w:t>
      </w:r>
    </w:p>
    <w:p>
      <w:pPr/>
      <w:r>
        <w:rPr/>
        <w:t xml:space="preserve">Se emplea la metodología del Diseño Universal para el Aprendizaje, proporcionando múltiples formas de representación, expresión y motivación para atender las diversas necesidades y estilos de aprendizaje. El plan conecta directamente con situaciones cotidianas de los adolescentes, como presentarse en una clase nueva, conocer compañeros o participar en actividades grupales, promoviendo un aprendizaje significativo y activo.</w:t>
      </w:r>
    </w:p>
    <w:p/>
    <w:p>
      <w:pPr/>
      <w:r>
        <w:rPr>
          <w:color w:val="2b6cb0"/>
          <w:sz w:val="28"/>
          <w:szCs w:val="28"/>
          <w:b w:val="1"/>
          <w:bCs w:val="1"/>
        </w:rPr>
        <w:t xml:space="preserve">Objetivos de Aprendizaje</w:t>
      </w:r>
    </w:p>
    <w:p>
      <w:pPr>
        <w:numPr>
          <w:ilvl w:val="0"/>
          <w:numId w:val="1"/>
        </w:numPr>
      </w:pPr>
      <w:r>
        <w:rPr/>
        <w:t xml:space="preserve">Identificar y utilizar expresiones básicas para iniciar una conversación en inglés con confianza.</w:t>
      </w:r>
    </w:p>
    <w:p>
      <w:pPr>
        <w:numPr>
          <w:ilvl w:val="0"/>
          <w:numId w:val="1"/>
        </w:numPr>
      </w:pPr>
      <w:r>
        <w:rPr/>
        <w:t xml:space="preserve">Practicar la formulación de preguntas abiertas y respuestas corteses para fomentar el diálogo.</w:t>
      </w:r>
    </w:p>
    <w:p>
      <w:pPr>
        <w:numPr>
          <w:ilvl w:val="0"/>
          <w:numId w:val="1"/>
        </w:numPr>
      </w:pPr>
      <w:r>
        <w:rPr/>
        <w:t xml:space="preserve">Crear y presentar breves introducciones personales aplicando los tips aprendidos.</w:t>
      </w:r>
    </w:p>
    <w:p>
      <w:pPr>
        <w:numPr>
          <w:ilvl w:val="0"/>
          <w:numId w:val="1"/>
        </w:numPr>
      </w:pPr>
      <w:r>
        <w:rPr/>
        <w:t xml:space="preserve">Participar activamente en intercambios orales con compañeros demostrando habilidades conversacionales.</w:t>
      </w:r>
    </w:p>
    <w:p/>
    <w:p>
      <w:pPr/>
      <w:r>
        <w:rPr>
          <w:color w:val="2b6cb0"/>
          <w:sz w:val="28"/>
          <w:szCs w:val="28"/>
          <w:b w:val="1"/>
          <w:bCs w:val="1"/>
        </w:rPr>
        <w:t xml:space="preserve">Recursos Necesarios</w:t>
      </w:r>
    </w:p>
    <w:p>
      <w:pPr>
        <w:numPr>
          <w:ilvl w:val="0"/>
          <w:numId w:val="2"/>
        </w:numPr>
      </w:pPr>
      <w:r>
        <w:rPr/>
        <w:t xml:space="preserve">Pizarra blanca y marcadores</w:t>
      </w:r>
    </w:p>
    <w:p>
      <w:pPr>
        <w:numPr>
          <w:ilvl w:val="0"/>
          <w:numId w:val="2"/>
        </w:numPr>
      </w:pPr>
      <w:r>
        <w:rPr/>
        <w:t xml:space="preserve">Carteles con ejemplos de frases para iniciar una conversación (impresos y en colores)</w:t>
      </w:r>
    </w:p>
    <w:p>
      <w:pPr>
        <w:numPr>
          <w:ilvl w:val="0"/>
          <w:numId w:val="2"/>
        </w:numPr>
      </w:pPr>
      <w:r>
        <w:rPr/>
        <w:t xml:space="preserve">Tarjetas con preguntas para conversación (preparadas previamente, al menos 30 tarjetas)</w:t>
      </w:r>
    </w:p>
    <w:p>
      <w:pPr>
        <w:numPr>
          <w:ilvl w:val="0"/>
          <w:numId w:val="2"/>
        </w:numPr>
      </w:pPr>
      <w:r>
        <w:rPr/>
        <w:t xml:space="preserve">Proyector o pantalla para video corto (2-3 minutos)</w:t>
      </w:r>
    </w:p>
    <w:p>
      <w:pPr>
        <w:numPr>
          <w:ilvl w:val="0"/>
          <w:numId w:val="2"/>
        </w:numPr>
      </w:pPr>
      <w:r>
        <w:rPr/>
        <w:t xml:space="preserve">Video motivador sobre conversación inicial (subtitulado en inglés y español)</w:t>
      </w:r>
    </w:p>
    <w:p>
      <w:pPr>
        <w:numPr>
          <w:ilvl w:val="0"/>
          <w:numId w:val="2"/>
        </w:numPr>
      </w:pPr>
      <w:r>
        <w:rPr/>
        <w:t xml:space="preserve">Hojas impresas con guías para diálogo y vocabulario clave</w:t>
      </w:r>
    </w:p>
    <w:p>
      <w:pPr>
        <w:numPr>
          <w:ilvl w:val="0"/>
          <w:numId w:val="2"/>
        </w:numPr>
      </w:pPr>
      <w:r>
        <w:rPr/>
        <w:t xml:space="preserve">Dispositivo para cronómetro o temporizador</w:t>
      </w:r>
    </w:p>
    <w:p>
      <w:pPr>
        <w:numPr>
          <w:ilvl w:val="0"/>
          <w:numId w:val="2"/>
        </w:numPr>
      </w:pPr>
      <w:r>
        <w:rPr/>
        <w:t xml:space="preserve">Cuadernos y lápices para los estudiantes</w:t>
      </w:r>
    </w:p>
    <w:p/>
    <w:p>
      <w:pPr/>
      <w:r>
        <w:rPr>
          <w:color w:val="2b6cb0"/>
          <w:sz w:val="28"/>
          <w:szCs w:val="28"/>
          <w:b w:val="1"/>
          <w:bCs w:val="1"/>
        </w:rPr>
        <w:t xml:space="preserve">Requisitos Previos</w:t>
      </w:r>
    </w:p>
    <w:p>
      <w:pPr>
        <w:numPr>
          <w:ilvl w:val="0"/>
          <w:numId w:val="3"/>
        </w:numPr>
      </w:pPr>
      <w:r>
        <w:rPr/>
        <w:t xml:space="preserve">Conocimientos básicos de inglés: saludos, presentaciones simples y vocabulario cotidiano.</w:t>
      </w:r>
    </w:p>
    <w:p>
      <w:pPr>
        <w:numPr>
          <w:ilvl w:val="0"/>
          <w:numId w:val="3"/>
        </w:numPr>
      </w:pPr>
      <w:r>
        <w:rPr/>
        <w:t xml:space="preserve">Habilidad previa para escuchar instrucciones en inglés con apoyo visual.</w:t>
      </w:r>
    </w:p>
    <w:p>
      <w:pPr>
        <w:numPr>
          <w:ilvl w:val="0"/>
          <w:numId w:val="3"/>
        </w:numPr>
      </w:pPr>
      <w:r>
        <w:rPr/>
        <w:t xml:space="preserve">Experiencia en actividades orales en parejas o grupos pequeños.</w:t>
      </w:r>
    </w:p>
    <w:p>
      <w:pPr>
        <w:numPr>
          <w:ilvl w:val="0"/>
          <w:numId w:val="3"/>
        </w:numPr>
      </w:pPr>
      <w:r>
        <w:rPr/>
        <w:t xml:space="preserve">Familiaridad con preguntas y respuestas básicas (What’s your name? Where are you from?).</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a los estudiantes que el objetivo de la sesión es aprender cómo empezar una conversación en inglés, una habilidad que les servirá para conocer gente nueva y sentirse más seguros al hablar inglés.</w:t>
      </w:r>
    </w:p>
    <w:p>
      <w:pPr/>
      <w:r>
        <w:rPr>
          <w:b w:val="1"/>
          <w:bCs w:val="1"/>
        </w:rPr>
        <w:t xml:space="preserve">Estudiantes:</w:t>
      </w:r>
      <w:r>
        <w:rPr/>
        <w:t xml:space="preserve"> Escuchan y se preparan para participar.</w:t>
      </w:r>
    </w:p>
    <w:p>
      <w:pPr/>
      <w:r>
        <w:rPr>
          <w:b w:val="1"/>
          <w:bCs w:val="1"/>
        </w:rPr>
        <w:t xml:space="preserve">Activación de conocimientos previos:</w:t>
      </w:r>
    </w:p>
    <w:p>
      <w:pPr/>
      <w:r>
        <w:rPr>
          <w:b w:val="1"/>
          <w:bCs w:val="1"/>
        </w:rPr>
        <w:t xml:space="preserve">Docente dice:</w:t>
      </w:r>
      <w:r>
        <w:rPr/>
        <w:t xml:space="preserve"> "Let’s start with a question: When you meet someone new, what do you usually say? Think for 1 minute and then share your answer with your partner."</w:t>
      </w:r>
    </w:p>
    <w:p>
      <w:pPr/>
      <w:r>
        <w:rPr>
          <w:b w:val="1"/>
          <w:bCs w:val="1"/>
        </w:rPr>
        <w:t xml:space="preserve">Estudiantes:</w:t>
      </w:r>
      <w:r>
        <w:rPr/>
        <w:t xml:space="preserve"> Piensan individualmente y luego conversan en parejas (2 minutos). Después, algunos comparten las ideas en plenaria.</w:t>
      </w:r>
    </w:p>
    <w:p>
      <w:pPr/>
      <w:r>
        <w:rPr>
          <w:b w:val="1"/>
          <w:bCs w:val="1"/>
        </w:rPr>
        <w:t xml:space="preserve">Motivación y enganche:</w:t>
      </w:r>
    </w:p>
    <w:p>
      <w:pPr/>
      <w:r>
        <w:rPr>
          <w:b w:val="1"/>
          <w:bCs w:val="1"/>
        </w:rPr>
        <w:t xml:space="preserve">Docente:</w:t>
      </w:r>
      <w:r>
        <w:rPr/>
        <w:t xml:space="preserve"> Muestra un video corto (2-3 minutos) donde dos adolescentes de diferentes países usan tips para iniciar conversación, con subtítulos en inglés y español. Luego pregunta: "Did you notice any phrases they used? Why do you think starting a conversation is important?"</w:t>
      </w:r>
    </w:p>
    <w:p>
      <w:pPr/>
      <w:r>
        <w:rPr>
          <w:b w:val="1"/>
          <w:bCs w:val="1"/>
        </w:rPr>
        <w:t xml:space="preserve">Estudiantes:</w:t>
      </w:r>
      <w:r>
        <w:rPr/>
        <w:t xml:space="preserve"> Observan el video y responden brevemente.</w:t>
      </w:r>
    </w:p>
    <w:p>
      <w:pPr/>
      <w:r>
        <w:rPr>
          <w:b w:val="1"/>
          <w:bCs w:val="1"/>
        </w:rPr>
        <w:t xml:space="preserve">Contextualización:</w:t>
      </w:r>
    </w:p>
    <w:p>
      <w:pPr/>
      <w:r>
        <w:rPr>
          <w:b w:val="1"/>
          <w:bCs w:val="1"/>
        </w:rPr>
        <w:t xml:space="preserve">Docente:</w:t>
      </w:r>
      <w:r>
        <w:rPr/>
        <w:t xml:space="preserve"> Conecta el tema con la vida diaria: "Imagine you start a new school or go to a party. How can you start talking to someone you don’t know? Today we will learn useful tips to do this in English."</w:t>
      </w:r>
    </w:p>
    <w:p>
      <w:pPr/>
      <w:r>
        <w:rPr>
          <w:b w:val="1"/>
          <w:bCs w:val="1"/>
        </w:rPr>
        <w:t xml:space="preserve">Estudiantes:</w:t>
      </w:r>
      <w:r>
        <w:rPr/>
        <w:t xml:space="preserve"> Reflexionan y se motivan para participar activamente.</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80 minutos</w:t>
      </w:r>
    </w:p>
    <w:p>
      <w:pPr/>
      <w:r>
        <w:rPr>
          <w:b w:val="1"/>
          <w:bCs w:val="1"/>
        </w:rPr>
        <w:t xml:space="preserve">Presentación del contenido:</w:t>
      </w:r>
    </w:p>
    <w:p>
      <w:pPr/>
      <w:r>
        <w:rPr>
          <w:b w:val="1"/>
          <w:bCs w:val="1"/>
        </w:rPr>
        <w:t xml:space="preserve">Docente:</w:t>
      </w:r>
      <w:r>
        <w:rPr/>
        <w:t xml:space="preserve"> Expone brevemente las tres estrategias clave para iniciar una conversación en inglés, usando carteles con frases y ejemplos:</w:t>
      </w:r>
    </w:p>
    <w:p>
      <w:pPr>
        <w:numPr>
          <w:ilvl w:val="0"/>
          <w:numId w:val="4"/>
        </w:numPr>
      </w:pPr>
      <w:r>
        <w:rPr/>
        <w:t xml:space="preserve">Saludo + presentación personal: "Hi, I’m [name]. What’s your name?"</w:t>
      </w:r>
    </w:p>
    <w:p>
      <w:pPr>
        <w:numPr>
          <w:ilvl w:val="0"/>
          <w:numId w:val="4"/>
        </w:numPr>
      </w:pPr>
      <w:r>
        <w:rPr/>
        <w:t xml:space="preserve">Hacer una pregunta abierta para continuar el diálogo: "What do you like to do in your free time?"</w:t>
      </w:r>
    </w:p>
    <w:p>
      <w:pPr>
        <w:numPr>
          <w:ilvl w:val="0"/>
          <w:numId w:val="4"/>
        </w:numPr>
      </w:pPr>
      <w:r>
        <w:rPr/>
        <w:t xml:space="preserve">Mostrar interés con frases corteses: "That sounds interesting! Tell me more."</w:t>
      </w:r>
    </w:p>
    <w:p>
      <w:pPr/>
      <w:r>
        <w:rPr/>
        <w:t xml:space="preserve">Utiliza ejemplos claros y apoya con imágenes y gestos para facilitar la comprensión.</w:t>
      </w:r>
    </w:p>
    <w:p>
      <w:pPr/>
      <w:r>
        <w:rPr>
          <w:b w:val="1"/>
          <w:bCs w:val="1"/>
        </w:rPr>
        <w:t xml:space="preserve">Actividad 1: “Match the Phrase”</w:t>
      </w:r>
    </w:p>
    <w:p>
      <w:pPr>
        <w:numPr>
          <w:ilvl w:val="0"/>
          <w:numId w:val="5"/>
        </w:numPr>
      </w:pPr>
      <w:r>
        <w:rPr>
          <w:b w:val="1"/>
          <w:bCs w:val="1"/>
        </w:rPr>
        <w:t xml:space="preserve">Objetivo:</w:t>
      </w:r>
      <w:r>
        <w:rPr/>
        <w:t xml:space="preserve"> Identificar y reconocer expresiones para iniciar conversaciones.</w:t>
      </w:r>
    </w:p>
    <w:p>
      <w:pPr>
        <w:numPr>
          <w:ilvl w:val="0"/>
          <w:numId w:val="5"/>
        </w:numPr>
      </w:pPr>
      <w:r>
        <w:rPr>
          <w:b w:val="1"/>
          <w:bCs w:val="1"/>
        </w:rPr>
        <w:t xml:space="preserve">Instrucciones:</w:t>
      </w:r>
    </w:p>
    <w:p>
      <w:pPr>
        <w:numPr>
          <w:ilvl w:val="1"/>
          <w:numId w:val="5"/>
        </w:numPr>
      </w:pPr>
      <w:r>
        <w:rPr>
          <w:b w:val="1"/>
          <w:bCs w:val="1"/>
        </w:rPr>
        <w:t xml:space="preserve">Docente dice:</w:t>
      </w:r>
      <w:r>
        <w:rPr/>
        <w:t xml:space="preserve"> "In groups of 3, you will get cards with phrases and cards with situations. Your task is to match which phrase fits best to start a conversation in each situation."</w:t>
      </w:r>
    </w:p>
    <w:p>
      <w:pPr>
        <w:numPr>
          <w:ilvl w:val="1"/>
          <w:numId w:val="5"/>
        </w:numPr>
      </w:pPr>
      <w:r>
        <w:rPr/>
        <w:t xml:space="preserve">Entrega a cada grupo un set mixto de tarjetas.</w:t>
      </w:r>
    </w:p>
    <w:p>
      <w:pPr>
        <w:numPr>
          <w:ilvl w:val="1"/>
          <w:numId w:val="5"/>
        </w:numPr>
      </w:pPr>
      <w:r>
        <w:rPr/>
        <w:t xml:space="preserve">Los estudiantes discuten y colocan las tarjetas emparejadas sobre la mesa.</w:t>
      </w:r>
    </w:p>
    <w:p>
      <w:pPr>
        <w:numPr>
          <w:ilvl w:val="1"/>
          <w:numId w:val="5"/>
        </w:numPr>
      </w:pPr>
      <w:r>
        <w:rPr/>
        <w:t xml:space="preserve">Luego, cada grupo explica una pareja frase-situación al resto de la clase.</w:t>
      </w:r>
    </w:p>
    <w:p>
      <w:pPr>
        <w:numPr>
          <w:ilvl w:val="0"/>
          <w:numId w:val="5"/>
        </w:numPr>
      </w:pPr>
      <w:r>
        <w:rPr>
          <w:b w:val="1"/>
          <w:bCs w:val="1"/>
        </w:rPr>
        <w:t xml:space="preserve">Organización:</w:t>
      </w:r>
      <w:r>
        <w:rPr/>
        <w:t xml:space="preserve"> Grupos de 3 estudiantes</w:t>
      </w:r>
    </w:p>
    <w:p>
      <w:pPr>
        <w:numPr>
          <w:ilvl w:val="0"/>
          <w:numId w:val="5"/>
        </w:numPr>
      </w:pPr>
      <w:r>
        <w:rPr>
          <w:b w:val="1"/>
          <w:bCs w:val="1"/>
        </w:rPr>
        <w:t xml:space="preserve">Producto:</w:t>
      </w:r>
      <w:r>
        <w:rPr/>
        <w:t xml:space="preserve"> Tarjetas emparejadas y explicación oral</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Circula para escuchar, hacer preguntas guía como "Why did you choose this phrase? How can it help to start a conversation?" y apoyar a quienes necesiten ayuda.</w:t>
      </w:r>
    </w:p>
    <w:p>
      <w:pPr/>
      <w:r>
        <w:rPr>
          <w:b w:val="1"/>
          <w:bCs w:val="1"/>
        </w:rPr>
        <w:t xml:space="preserve">Actividad 2: “Role-Play: Breaking the Ice”</w:t>
      </w:r>
    </w:p>
    <w:p>
      <w:pPr>
        <w:numPr>
          <w:ilvl w:val="0"/>
          <w:numId w:val="6"/>
        </w:numPr>
      </w:pPr>
      <w:r>
        <w:rPr>
          <w:b w:val="1"/>
          <w:bCs w:val="1"/>
        </w:rPr>
        <w:t xml:space="preserve">Objetivo:</w:t>
      </w:r>
      <w:r>
        <w:rPr/>
        <w:t xml:space="preserve"> Practicar la formulación de preguntas y respuestas para iniciar una conversación.</w:t>
      </w:r>
    </w:p>
    <w:p>
      <w:pPr>
        <w:numPr>
          <w:ilvl w:val="0"/>
          <w:numId w:val="6"/>
        </w:numPr>
      </w:pPr>
      <w:r>
        <w:rPr>
          <w:b w:val="1"/>
          <w:bCs w:val="1"/>
        </w:rPr>
        <w:t xml:space="preserve">Instrucciones:</w:t>
      </w:r>
    </w:p>
    <w:p>
      <w:pPr>
        <w:numPr>
          <w:ilvl w:val="1"/>
          <w:numId w:val="6"/>
        </w:numPr>
      </w:pPr>
      <w:r>
        <w:rPr>
          <w:b w:val="1"/>
          <w:bCs w:val="1"/>
        </w:rPr>
        <w:t xml:space="preserve">Docente dice:</w:t>
      </w:r>
      <w:r>
        <w:rPr/>
        <w:t xml:space="preserve"> "Now, in pairs, you will practice starting conversations using the tips and phrases we learned. Use the cards with questions if you need help."</w:t>
      </w:r>
    </w:p>
    <w:p>
      <w:pPr>
        <w:numPr>
          <w:ilvl w:val="1"/>
          <w:numId w:val="6"/>
        </w:numPr>
      </w:pPr>
      <w:r>
        <w:rPr/>
        <w:t xml:space="preserve">Da a cada pareja una tarjeta con situación (ej: en la escuela, en una fiesta, en un club).</w:t>
      </w:r>
    </w:p>
    <w:p>
      <w:pPr>
        <w:numPr>
          <w:ilvl w:val="1"/>
          <w:numId w:val="6"/>
        </w:numPr>
      </w:pPr>
      <w:r>
        <w:rPr/>
        <w:t xml:space="preserve">Los estudiantes practican un diálogo de 3-4 intercambios, grabándose con el celular si es posible para autoevaluarse después.</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Diálogo oral (grabación opcional)</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Observa, toma notas, ofrece retroalimentación inmediata, pregunta "How did you feel starting the conversation? What was easy or difficult?"</w:t>
      </w:r>
    </w:p>
    <w:p>
      <w:pPr/>
      <w:r>
        <w:rPr>
          <w:b w:val="1"/>
          <w:bCs w:val="1"/>
        </w:rPr>
        <w:t xml:space="preserve">Actividad 3: “Create Your Icebreaker”</w:t>
      </w:r>
    </w:p>
    <w:p>
      <w:pPr>
        <w:numPr>
          <w:ilvl w:val="0"/>
          <w:numId w:val="7"/>
        </w:numPr>
      </w:pPr>
      <w:r>
        <w:rPr>
          <w:b w:val="1"/>
          <w:bCs w:val="1"/>
        </w:rPr>
        <w:t xml:space="preserve">Objetivo:</w:t>
      </w:r>
      <w:r>
        <w:rPr/>
        <w:t xml:space="preserve"> Crear y presentar una breve introducción personal para iniciar conversación.</w:t>
      </w:r>
    </w:p>
    <w:p>
      <w:pPr>
        <w:numPr>
          <w:ilvl w:val="0"/>
          <w:numId w:val="7"/>
        </w:numPr>
      </w:pPr>
      <w:r>
        <w:rPr>
          <w:b w:val="1"/>
          <w:bCs w:val="1"/>
        </w:rPr>
        <w:t xml:space="preserve">Instrucciones:</w:t>
      </w:r>
    </w:p>
    <w:p>
      <w:pPr>
        <w:numPr>
          <w:ilvl w:val="1"/>
          <w:numId w:val="7"/>
        </w:numPr>
      </w:pPr>
      <w:r>
        <w:rPr>
          <w:b w:val="1"/>
          <w:bCs w:val="1"/>
        </w:rPr>
        <w:t xml:space="preserve">Docente dice:</w:t>
      </w:r>
      <w:r>
        <w:rPr/>
        <w:t xml:space="preserve"> "Now it’s your turn to create your own introduction. Write 3-4 sentences to introduce yourself and ask a question to start a conversation."</w:t>
      </w:r>
    </w:p>
    <w:p>
      <w:pPr>
        <w:numPr>
          <w:ilvl w:val="1"/>
          <w:numId w:val="7"/>
        </w:numPr>
      </w:pPr>
      <w:r>
        <w:rPr/>
        <w:t xml:space="preserve">Estudiantes escriben individualmente y luego presentan su introducción a un grupo pequeño (3-4 personas).</w:t>
      </w:r>
    </w:p>
    <w:p>
      <w:pPr>
        <w:numPr>
          <w:ilvl w:val="1"/>
          <w:numId w:val="7"/>
        </w:numPr>
      </w:pPr>
      <w:r>
        <w:rPr/>
        <w:t xml:space="preserve">Los compañeros dan un feedback positivo y sugieren mejoras.</w:t>
      </w:r>
    </w:p>
    <w:p>
      <w:pPr>
        <w:numPr>
          <w:ilvl w:val="0"/>
          <w:numId w:val="7"/>
        </w:numPr>
      </w:pPr>
      <w:r>
        <w:rPr>
          <w:b w:val="1"/>
          <w:bCs w:val="1"/>
        </w:rPr>
        <w:t xml:space="preserve">Organización:</w:t>
      </w:r>
      <w:r>
        <w:rPr/>
        <w:t xml:space="preserve"> Individual para escribir, luego grupos de 3-4 para presentación y retroalimentación</w:t>
      </w:r>
    </w:p>
    <w:p>
      <w:pPr>
        <w:numPr>
          <w:ilvl w:val="0"/>
          <w:numId w:val="7"/>
        </w:numPr>
      </w:pPr>
      <w:r>
        <w:rPr>
          <w:b w:val="1"/>
          <w:bCs w:val="1"/>
        </w:rPr>
        <w:t xml:space="preserve">Producto:</w:t>
      </w:r>
      <w:r>
        <w:rPr/>
        <w:t xml:space="preserve"> Texto breve y presentación oral</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docente:</w:t>
      </w:r>
      <w:r>
        <w:rPr/>
        <w:t xml:space="preserve"> Apoya con vocabulario, corrige errores de manera constructiva, motiva a todos a participar.</w:t>
      </w:r>
    </w:p>
    <w:p>
      <w:pPr/>
      <w:r>
        <w:rPr>
          <w:b w:val="1"/>
          <w:bCs w:val="1"/>
        </w:rPr>
        <w:t xml:space="preserve">Diferenciación:</w:t>
      </w:r>
    </w:p>
    <w:p>
      <w:pPr>
        <w:numPr>
          <w:ilvl w:val="0"/>
          <w:numId w:val="8"/>
        </w:numPr>
      </w:pPr>
      <w:r>
        <w:rPr>
          <w:b w:val="1"/>
          <w:bCs w:val="1"/>
        </w:rPr>
        <w:t xml:space="preserve">Para estudiantes que terminan antes:</w:t>
      </w:r>
      <w:r>
        <w:rPr/>
        <w:t xml:space="preserve"> Se les invita a crear una segunda introducción con una pregunta diferente o a ayudar a compañeros que necesiten apoyo.</w:t>
      </w:r>
    </w:p>
    <w:p>
      <w:pPr>
        <w:numPr>
          <w:ilvl w:val="0"/>
          <w:numId w:val="8"/>
        </w:numPr>
      </w:pPr>
      <w:r>
        <w:rPr>
          <w:b w:val="1"/>
          <w:bCs w:val="1"/>
        </w:rPr>
        <w:t xml:space="preserve">Para estudiantes que necesitan más apoyo:</w:t>
      </w:r>
      <w:r>
        <w:rPr/>
        <w:t xml:space="preserve"> Se les proporcionan tarjetas con frases completas y ejemplos simplificados, además de acompañamiento más cercano del docente durante las actividades.</w:t>
      </w:r>
    </w:p>
    <w:p>
      <w:pPr/>
      <w:r>
        <w:rPr>
          <w:b w:val="1"/>
          <w:bCs w:val="1"/>
        </w:rPr>
        <w:t xml:space="preserve">Transiciones:</w:t>
      </w:r>
    </w:p>
    <w:p>
      <w:pPr/>
      <w:r>
        <w:rPr>
          <w:b w:val="1"/>
          <w:bCs w:val="1"/>
        </w:rPr>
        <w:t xml:space="preserve">Docente:</w:t>
      </w:r>
      <w:r>
        <w:rPr/>
        <w:t xml:space="preserve"> Conecta cada actividad resaltando cómo la anterior prepara para la siguiente: "Now that you know the phrases, let’s practice them in pairs. After that, you will create your own introduction to use anytime."</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Docente:</w:t>
      </w:r>
      <w:r>
        <w:rPr/>
        <w:t xml:space="preserve"> Solicita a los estudiantes completar un “ticket de salida” escribiendo tres cosas que aprendieron hoy para iniciar una conversación y una pregunta que aún tengan.</w:t>
      </w:r>
    </w:p>
    <w:p>
      <w:pPr/>
      <w:r>
        <w:rPr>
          <w:b w:val="1"/>
          <w:bCs w:val="1"/>
        </w:rPr>
        <w:t xml:space="preserve">Estudiantes:</w:t>
      </w:r>
      <w:r>
        <w:rPr/>
        <w:t xml:space="preserve"> Escriben individualmente y entregan al docente.</w:t>
      </w:r>
    </w:p>
    <w:p>
      <w:pPr/>
      <w:r>
        <w:rPr>
          <w:b w:val="1"/>
          <w:bCs w:val="1"/>
        </w:rPr>
        <w:t xml:space="preserve">Reflexión metacognitiva:</w:t>
      </w:r>
    </w:p>
    <w:p>
      <w:pPr/>
      <w:r>
        <w:rPr>
          <w:b w:val="1"/>
          <w:bCs w:val="1"/>
        </w:rPr>
        <w:t xml:space="preserve">Docente plantea:</w:t>
      </w:r>
    </w:p>
    <w:p>
      <w:pPr>
        <w:numPr>
          <w:ilvl w:val="0"/>
          <w:numId w:val="9"/>
        </w:numPr>
      </w:pPr>
      <w:r>
        <w:rPr/>
        <w:t xml:space="preserve">"Which tip do you think is the most useful for you and why?"</w:t>
      </w:r>
    </w:p>
    <w:p>
      <w:pPr>
        <w:numPr>
          <w:ilvl w:val="0"/>
          <w:numId w:val="9"/>
        </w:numPr>
      </w:pPr>
      <w:r>
        <w:rPr/>
        <w:t xml:space="preserve">"How confident do you feel now to start a conversation in English?"</w:t>
      </w:r>
    </w:p>
    <w:p>
      <w:pPr>
        <w:numPr>
          <w:ilvl w:val="0"/>
          <w:numId w:val="9"/>
        </w:numPr>
      </w:pPr>
      <w:r>
        <w:rPr/>
        <w:t xml:space="preserve">"What will you practice at home to improve your speaking skills?"</w:t>
      </w:r>
    </w:p>
    <w:p>
      <w:pPr/>
      <w:r>
        <w:rPr>
          <w:b w:val="1"/>
          <w:bCs w:val="1"/>
        </w:rPr>
        <w:t xml:space="preserve">Estudiantes:</w:t>
      </w:r>
      <w:r>
        <w:rPr/>
        <w:t xml:space="preserve"> Responden oralmente o por escrito según prefieran.</w:t>
      </w:r>
    </w:p>
    <w:p>
      <w:pPr/>
      <w:r>
        <w:rPr>
          <w:b w:val="1"/>
          <w:bCs w:val="1"/>
        </w:rPr>
        <w:t xml:space="preserve">Retroalimentación:</w:t>
      </w:r>
    </w:p>
    <w:p>
      <w:pPr/>
      <w:r>
        <w:rPr>
          <w:b w:val="1"/>
          <w:bCs w:val="1"/>
        </w:rPr>
        <w:t xml:space="preserve">Docente:</w:t>
      </w:r>
      <w:r>
        <w:rPr/>
        <w:t xml:space="preserve"> Ofrece comentarios generales destacando logros y áreas de mejora, usando ejemplos concretos de las presentaciones y diálogos, y alentando a seguir practicando.</w:t>
      </w:r>
    </w:p>
    <w:p>
      <w:pPr/>
      <w:r>
        <w:rPr>
          <w:b w:val="1"/>
          <w:bCs w:val="1"/>
        </w:rPr>
        <w:t xml:space="preserve">Transferencia:</w:t>
      </w:r>
    </w:p>
    <w:p>
      <w:pPr/>
      <w:r>
        <w:rPr>
          <w:b w:val="1"/>
          <w:bCs w:val="1"/>
        </w:rPr>
        <w:t xml:space="preserve">Docente:</w:t>
      </w:r>
      <w:r>
        <w:rPr/>
        <w:t xml:space="preserve"> Explica que en futuras clases se trabajará en cómo mantener una conversación y responder de forma más elaborada, conectando con lo aprendido hoy.</w:t>
      </w:r>
    </w:p>
    <w:p>
      <w:pPr/>
      <w:r>
        <w:rPr>
          <w:b w:val="1"/>
          <w:bCs w:val="1"/>
        </w:rPr>
        <w:t xml:space="preserve">Tarea o reto:</w:t>
      </w:r>
    </w:p>
    <w:p>
      <w:pPr/>
      <w:r>
        <w:rPr>
          <w:b w:val="1"/>
          <w:bCs w:val="1"/>
        </w:rPr>
        <w:t xml:space="preserve">Docente dice:</w:t>
      </w:r>
      <w:r>
        <w:rPr/>
        <w:t xml:space="preserve"> "Your challenge is to start a short conversation in English with a family member, friend, or neighbor this week. Write down what you said and how it went, and we will share it next class."</w:t>
      </w:r>
    </w:p>
    <w:p/>
    <w:p>
      <w:pPr/>
      <w:r>
        <w:rPr>
          <w:color w:val="2b6cb0"/>
          <w:sz w:val="28"/>
          <w:szCs w:val="28"/>
          <w:b w:val="1"/>
          <w:bCs w:val="1"/>
        </w:rPr>
        <w:t xml:space="preserve">Evaluación</w:t>
      </w:r>
    </w:p>
    <w:p>
      <w:pPr/>
      <w:r>
        <w:rPr>
          <w:b w:val="1"/>
          <w:bCs w:val="1"/>
        </w:rPr>
        <w:t xml:space="preserve">Tipo de evaluación:</w:t>
      </w:r>
      <w:r>
        <w:rPr/>
        <w:t xml:space="preserve"> Diagnóstica en Inicio (activación previa), formativa durante Desarrollo (observación y retroalimentación), y sumativa en Cierre (ticket de salida y reflexión).</w:t>
      </w:r>
    </w:p>
    <w:p>
      <w:pPr/>
      <w:r>
        <w:rPr>
          <w:b w:val="1"/>
          <w:bCs w:val="1"/>
        </w:rPr>
        <w:t xml:space="preserve">Criterios de evaluación:</w:t>
      </w:r>
    </w:p>
    <w:p>
      <w:pPr>
        <w:numPr>
          <w:ilvl w:val="0"/>
          <w:numId w:val="10"/>
        </w:numPr>
      </w:pPr>
      <w:r>
        <w:rPr/>
        <w:t xml:space="preserve">Utiliza expresiones básicas para iniciar una conversación (Objetivo 1).</w:t>
      </w:r>
    </w:p>
    <w:p>
      <w:pPr>
        <w:numPr>
          <w:ilvl w:val="0"/>
          <w:numId w:val="10"/>
        </w:numPr>
      </w:pPr>
      <w:r>
        <w:rPr/>
        <w:t xml:space="preserve">Formula preguntas abiertas y respuestas adecuadas (Objetivo 2).</w:t>
      </w:r>
    </w:p>
    <w:p>
      <w:pPr>
        <w:numPr>
          <w:ilvl w:val="0"/>
          <w:numId w:val="10"/>
        </w:numPr>
      </w:pPr>
      <w:r>
        <w:rPr/>
        <w:t xml:space="preserve">Presenta una introducción personal clara y coherente (Objetivo 3).</w:t>
      </w:r>
    </w:p>
    <w:p>
      <w:pPr>
        <w:numPr>
          <w:ilvl w:val="0"/>
          <w:numId w:val="10"/>
        </w:numPr>
      </w:pPr>
      <w:r>
        <w:rPr/>
        <w:t xml:space="preserve">Participa activamente en diálogos orales con compañeros (Objetivo 4).</w:t>
      </w:r>
    </w:p>
    <w:p>
      <w:pPr/>
      <w:r>
        <w:rPr>
          <w:b w:val="1"/>
          <w:bCs w:val="1"/>
        </w:rPr>
        <w:t xml:space="preserve">Instrumentos sugeridos:</w:t>
      </w:r>
    </w:p>
    <w:p>
      <w:pPr>
        <w:numPr>
          <w:ilvl w:val="0"/>
          <w:numId w:val="11"/>
        </w:numPr>
      </w:pPr>
      <w:r>
        <w:rPr/>
        <w:t xml:space="preserve">Lista de cotejo para observar uso de frases y participación oral.</w:t>
      </w:r>
    </w:p>
    <w:p>
      <w:pPr>
        <w:numPr>
          <w:ilvl w:val="0"/>
          <w:numId w:val="11"/>
        </w:numPr>
      </w:pPr>
      <w:r>
        <w:rPr/>
        <w:t xml:space="preserve">Rúbrica sencilla para evaluar la introducción personal escrita y oral.</w:t>
      </w:r>
    </w:p>
    <w:p>
      <w:pPr>
        <w:numPr>
          <w:ilvl w:val="0"/>
          <w:numId w:val="11"/>
        </w:numPr>
      </w:pPr>
      <w:r>
        <w:rPr/>
        <w:t xml:space="preserve">Autoevaluación mediante preguntas reflexivas al final de la sesión.</w:t>
      </w:r>
    </w:p>
    <w:p>
      <w:pPr>
        <w:numPr>
          <w:ilvl w:val="0"/>
          <w:numId w:val="11"/>
        </w:numPr>
      </w:pPr>
      <w:r>
        <w:rPr/>
        <w:t xml:space="preserve">Registro anecdótico del docente durante role-plays.</w:t>
      </w:r>
    </w:p>
    <w:p>
      <w:pPr/>
      <w:r>
        <w:rPr>
          <w:b w:val="1"/>
          <w:bCs w:val="1"/>
        </w:rPr>
        <w:t xml:space="preserve">Evidencias de aprendizaje:</w:t>
      </w:r>
    </w:p>
    <w:p>
      <w:pPr>
        <w:numPr>
          <w:ilvl w:val="0"/>
          <w:numId w:val="12"/>
        </w:numPr>
      </w:pPr>
      <w:r>
        <w:rPr/>
        <w:t xml:space="preserve">Emparejamiento correcto de frases y situaciones en “Match the Phrase”.</w:t>
      </w:r>
    </w:p>
    <w:p>
      <w:pPr>
        <w:numPr>
          <w:ilvl w:val="0"/>
          <w:numId w:val="12"/>
        </w:numPr>
      </w:pPr>
      <w:r>
        <w:rPr/>
        <w:t xml:space="preserve">Grabaciones o presentaciones orales de role-plays.</w:t>
      </w:r>
    </w:p>
    <w:p>
      <w:pPr>
        <w:numPr>
          <w:ilvl w:val="0"/>
          <w:numId w:val="12"/>
        </w:numPr>
      </w:pPr>
      <w:r>
        <w:rPr/>
        <w:t xml:space="preserve">Texto e introducción personal creada en “Create Your Icebreaker”.</w:t>
      </w:r>
    </w:p>
    <w:p>
      <w:pPr>
        <w:numPr>
          <w:ilvl w:val="0"/>
          <w:numId w:val="12"/>
        </w:numPr>
      </w:pPr>
      <w:r>
        <w:rPr/>
        <w:t xml:space="preserve">Respuestas y reflexiones en el ticket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1B730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4AE99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7982B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BD6B8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56739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66AFF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E8625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360E9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2699D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EF3EB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F89BA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F102D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2026-10-01T22:13:44-05:00</dcterms:created>
  <dcterms:modified xsi:type="dcterms:W3CDTF">2026-10-01T22:13:44-05:00</dcterms:modified>
</cp:coreProperties>
</file>

<file path=docProps/custom.xml><?xml version="1.0" encoding="utf-8"?>
<Properties xmlns="http://schemas.openxmlformats.org/officeDocument/2006/custom-properties" xmlns:vt="http://schemas.openxmlformats.org/officeDocument/2006/docPropsVTypes"/>
</file>