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misión de la pizza: ¡fracciones que valen lo mismo!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descubrirán que una misma cantidad puede representarse con diferentes fracciones. A partir de un problema cercano a su vida cotidiana, deberán ayudar a repartir pizzas de manera justa y demostrar que fracciones como </w:t>
      </w:r>
      <w:r>
        <w:rPr>
          <w:b w:val="1"/>
          <w:bCs w:val="1"/>
        </w:rPr>
        <w:t xml:space="preserve">1/2, 2/4 y 4/8</w:t>
      </w:r>
      <w:r>
        <w:rPr/>
        <w:t xml:space="preserve"> representan la misma cantidad. Mediante recortes, dibujos, tiras de fracciones y explicaciones orales, construirán el significado de las fracciones equivalentes antes de emplear una regla numérica.</w:t>
      </w:r>
    </w:p>
    <w:p>
      <w:pPr/>
      <w:r>
        <w:rPr/>
        <w:t xml:space="preserve">La clase se desarrollará mediante Aprendizaje Basado en Problemas. Los estudiantes analizarán una situación, propondrán estrategias, comprobarán sus respuestas y comunicarán sus conclusiones. No se busca únicamente memorizar un procedimiento, sino comprender por qué dos fracciones pueden tener números diferentes y, aun así, representar la misma parte de un todo.</w:t>
      </w:r>
    </w:p>
    <w:p>
      <w:pPr/>
      <w:r>
        <w:rPr/>
        <w:t xml:space="preserve">El aprendizaje será útil para comparar porciones de alimentos, interpretar recetas, repartir objetos, leer descuentos y comprender información expresada de distintas maneras. El docente actuará como guía mediante preguntas, observación y retroalimentación, mientras los estudiantes trabajarán individualmente, en parejas y en pequeños grupos. Al finalizar, cada estudiante resolverá un reto breve y explicará con un dibujo o palabras cómo sabe que dos fracciones son equivalentes.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Identificar</w:t>
      </w:r>
      <w:r>
        <w:rPr/>
        <w:t xml:space="preserve"> fracciones equivalentes en representaciones gráficas y numéricas sencillas.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Construir</w:t>
      </w:r>
      <w:r>
        <w:rPr/>
        <w:t xml:space="preserve"> fracciones equivalentes mediante dibujos, recortes o multiplicación del numerador y el denominador por el mismo número.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Comparar</w:t>
      </w:r>
      <w:r>
        <w:rPr/>
        <w:t xml:space="preserve"> fracciones como 1/2, 2/4 y 4/8 para comprobar que representan la misma cantidad.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Argumentar</w:t>
      </w:r>
      <w:r>
        <w:rPr/>
        <w:t xml:space="preserve"> oralmente o por escrito por qué dos fracciones son equivalentes utilizando una representación visual o una explicación numérica.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Un círculo de cartulina por pareja, dividido en 2, 4 y 8 partes; aproximadamente 15 círculos de cada tipo.</w:t>
      </w:r>
    </w:p>
    <w:p>
      <w:pPr>
        <w:numPr>
          <w:ilvl w:val="0"/>
          <w:numId w:val="2"/>
        </w:numPr>
      </w:pPr>
      <w:r>
        <w:rPr/>
        <w:t xml:space="preserve">Tijeras escolares, pegamento, colores y lápices para cada pareja.</w:t>
      </w:r>
    </w:p>
    <w:p>
      <w:pPr>
        <w:numPr>
          <w:ilvl w:val="0"/>
          <w:numId w:val="2"/>
        </w:numPr>
      </w:pPr>
      <w:r>
        <w:rPr/>
        <w:t xml:space="preserve">Tiras de fracciones impresas con divisiones en 1/2, 2/4, 3/6 y 4/8.</w:t>
      </w:r>
    </w:p>
    <w:p>
      <w:pPr>
        <w:numPr>
          <w:ilvl w:val="0"/>
          <w:numId w:val="2"/>
        </w:numPr>
      </w:pPr>
      <w:r>
        <w:rPr/>
        <w:t xml:space="preserve">Tarjetas con fracciones: 1/2, 2/4, 3/6, 4/8, 1/3, 2/6, 2/3 y 3/4.</w:t>
      </w:r>
    </w:p>
    <w:p>
      <w:pPr>
        <w:numPr>
          <w:ilvl w:val="0"/>
          <w:numId w:val="2"/>
        </w:numPr>
      </w:pPr>
      <w:r>
        <w:rPr/>
        <w:t xml:space="preserve">Hoja de trabajo “La pizza justa”, una por estudiante.</w:t>
      </w:r>
    </w:p>
    <w:p>
      <w:pPr>
        <w:numPr>
          <w:ilvl w:val="0"/>
          <w:numId w:val="2"/>
        </w:numPr>
      </w:pPr>
      <w:r>
        <w:rPr/>
        <w:t xml:space="preserve">Pizarra, marcadores y cinta adhesiva.</w:t>
      </w:r>
    </w:p>
    <w:p>
      <w:pPr>
        <w:numPr>
          <w:ilvl w:val="0"/>
          <w:numId w:val="2"/>
        </w:numPr>
      </w:pPr>
      <w:r>
        <w:rPr/>
        <w:t xml:space="preserve">Proyector o pantalla para mostrar una imagen de una pizza dividida de distintas formas.</w:t>
      </w:r>
    </w:p>
    <w:p>
      <w:pPr>
        <w:numPr>
          <w:ilvl w:val="0"/>
          <w:numId w:val="2"/>
        </w:numPr>
      </w:pPr>
      <w:r>
        <w:rPr/>
        <w:t xml:space="preserve">Recurso audiovisual opcional: video corto de YouTube sobre fracciones equivalentes, de máximo 2 minutos, previamente revisado por el docente.</w:t>
      </w:r>
    </w:p>
    <w:p>
      <w:pPr>
        <w:numPr>
          <w:ilvl w:val="0"/>
          <w:numId w:val="2"/>
        </w:numPr>
      </w:pPr>
      <w:r>
        <w:rPr/>
        <w:t xml:space="preserve">Ticket de salida impreso, uno por estudiante.</w:t>
      </w:r>
    </w:p>
    <w:p>
      <w:pPr>
        <w:numPr>
          <w:ilvl w:val="0"/>
          <w:numId w:val="2"/>
        </w:numPr>
      </w:pPr>
      <w:r>
        <w:rPr/>
        <w:t xml:space="preserve">Reloj o cronómetro para controlar los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la fracción como una parte de un todo dividido en partes iguales.</w:t>
      </w:r>
    </w:p>
    <w:p>
      <w:pPr>
        <w:numPr>
          <w:ilvl w:val="0"/>
          <w:numId w:val="3"/>
        </w:numPr>
      </w:pPr>
      <w:r>
        <w:rPr/>
        <w:t xml:space="preserve">Identificar el numerador como las partes que se toman y el denominador como el total de partes iguales.</w:t>
      </w:r>
    </w:p>
    <w:p>
      <w:pPr>
        <w:numPr>
          <w:ilvl w:val="0"/>
          <w:numId w:val="3"/>
        </w:numPr>
      </w:pPr>
      <w:r>
        <w:rPr/>
        <w:t xml:space="preserve">Leer y representar fracciones sencillas, especialmente medios, tercios y cuartos.</w:t>
      </w:r>
    </w:p>
    <w:p>
      <w:pPr>
        <w:numPr>
          <w:ilvl w:val="0"/>
          <w:numId w:val="3"/>
        </w:numPr>
      </w:pPr>
      <w:r>
        <w:rPr/>
        <w:t xml:space="preserve">Contar, comparar cantidades y realizar multiplicaciones sencillas por 2.</w:t>
      </w:r>
    </w:p>
    <w:p>
      <w:pPr>
        <w:numPr>
          <w:ilvl w:val="0"/>
          <w:numId w:val="3"/>
        </w:numPr>
      </w:pPr>
      <w:r>
        <w:rPr/>
        <w:t xml:space="preserve">Participar en actividades de cooperación, explicar procedimientos y escuchar las ideas de otros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“Hoy resolveremos un problema de reparto. Aprenderemos a reconocer cuándo dos fracciones tienen nombres diferentes, pero representan exactamente la misma cantidad. Esto nos ayudará a repartir alimentos y objetos de manera justa”. Indica que primero observarán un reto, luego trabajarán como investigadores y finalmente explicarán sus respuestas.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Tiempo: 4 minutos.</w:t>
      </w:r>
      <w:r>
        <w:rPr/>
        <w:t xml:space="preserve"> El docente muestra un círculo de papel dividido en 2 partes iguales y colorea una parte. Pregunta: “¿Qué fracción está coloreada?”, “¿Qué significa el número de abajo?” y “¿Qué significa el número de arriba?”. Después muestra un círculo del mismo tamaño dividido en 4 partes, con 2 partes coloreadas, y pregunta: “¿La cantidad coloreada parece menor, mayor o igual que la primera? ¿Por qué?”.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 con pulgares arriba, al centro o abajo y después explican sus ideas a un compañero.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Escucha respuestas sin confirmar todavía todas las conclusiones. Recupera las palabras “todo”, “partes iguales”, “partes coloreadas” y “misma cantidad”.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Tiempo: 3 minutos.</w:t>
      </w:r>
      <w:r>
        <w:rPr/>
        <w:t xml:space="preserve"> El docente presenta dos imágenes de pizzas iguales: una está dividida en 2 partes con 1 parte marcada y la otra en 4 partes con 2 partes marcadas. Plantea el reto: “Ana dice que comió 1/2 de pizza y Luis dice que comió 2/4. ¿Quién comió más? ¿O comieron lo mismo?”. Se permite que los estudiantes hagan una predicción rápida, sin corregirla aún. Como dato curioso, el docente comenta: “En recetas y envases es común encontrar la misma cantidad escrita de distintas formas”.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Tiempo: 3 minutos.</w:t>
      </w:r>
      <w:r>
        <w:rPr/>
        <w:t xml:space="preserve"> El docente pregunta: “¿Cuándo han repartido una torta, una barra de chocolate o una pizza?”, “¿Qué pasaría si las partes no fueran iguales?” y “¿Cómo podríamos demostrar que dos repartos son justos?”. Los estudiantes mencionan ejemplos de casa, la escuela o una celebración. El docente organiza las respuestas y anuncia: “La pregunta que guiará nuestra investigación será: </w:t>
      </w:r>
      <w:r>
        <w:rPr>
          <w:b w:val="1"/>
          <w:bCs w:val="1"/>
        </w:rPr>
        <w:t xml:space="preserve">¿Cómo podemos demostrar que dos fracciones representan la misma cantidad?</w:t>
      </w:r>
      <w:r>
        <w:rPr/>
        <w:t xml:space="preserve">”.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problema y construcción inicial</w:t>
      </w:r>
    </w:p>
    <w:p>
      <w:pPr/>
      <w:r>
        <w:rPr>
          <w:b w:val="1"/>
          <w:bCs w:val="1"/>
        </w:rPr>
        <w:t xml:space="preserve">Tiempo: 8 minutos.</w:t>
      </w:r>
      <w:r>
        <w:rPr/>
        <w:t xml:space="preserve"> El docente lee lentamente el siguiente problema: “Para una merienda hay dos pizzas del mismo tamaño. La primera se corta en 2 partes iguales y se sirve 1 parte. La segunda se corta en 4 partes iguales y se sirven 2 partes. Un estudiante afirma que 2/4 es más porque tiene números más grandes. Otro afirma que 1/2 y 2/4 son iguales. ¿Quién tiene razón? ¿Cómo podemos demostrarlo?”.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Forma parejas y entrega un círculo dividido en 2 y otro dividido en 4. Pregunta: “¿Qué debemos observar: los números o el tamaño de la parte completa?”, “¿Las dos pizzas tienen el mismo tamaño?” y “¿Cuántas partes pequeñas caben dentro de la mitad?”.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Colocan los círculos uno sobre otro, colorean 1/2 y 2/4, y comentan una primera explicación.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Registra en la pizarra las hipótesis, sin escribir todavía una regla definitiva.</w:t>
      </w:r>
    </w:p>
    <w:p>
      <w:pPr/>
      <w:r>
        <w:rPr>
          <w:b w:val="1"/>
          <w:bCs w:val="1"/>
        </w:rPr>
        <w:t xml:space="preserve">Actividad 1: “Construimos la misma porción”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Identificar y construir fracciones equivalentes mediante una representación gráfica.</w:t>
      </w:r>
    </w:p>
    <w:p>
      <w:pPr/>
      <w:r>
        <w:rPr>
          <w:b w:val="1"/>
          <w:bCs w:val="1"/>
        </w:rPr>
        <w:t xml:space="preserve">Tiempo: 12 minutos. 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/>
        <w:t xml:space="preserve">El docente entrega círculos de cartulina y dice: “Coloreen 1/2 en el círculo dividido en 2. Después coloquen encima el círculo dividido en 4 y coloreen las partes que ocupan el mismo espacio”.</w:t>
      </w:r>
    </w:p>
    <w:p>
      <w:pPr>
        <w:numPr>
          <w:ilvl w:val="0"/>
          <w:numId w:val="6"/>
        </w:numPr>
      </w:pPr>
      <w:r>
        <w:rPr/>
        <w:t xml:space="preserve">Los estudiantes cuentan las partes coloreadas y escriben la pareja </w:t>
      </w:r>
      <w:r>
        <w:rPr>
          <w:b w:val="1"/>
          <w:bCs w:val="1"/>
        </w:rPr>
        <w:t xml:space="preserve">1/2 = 2/4</w:t>
      </w:r>
      <w:r>
        <w:rPr/>
        <w:t xml:space="preserve">.</w:t>
      </w:r>
    </w:p>
    <w:p>
      <w:pPr>
        <w:numPr>
          <w:ilvl w:val="0"/>
          <w:numId w:val="6"/>
        </w:numPr>
      </w:pPr>
      <w:r>
        <w:rPr/>
        <w:t xml:space="preserve">El docente entrega el círculo dividido en 8 y solicita: “Ahora busquen cuántas partes de octavos cubren la mitad. Dibujen y escriban la nueva fracción”.</w:t>
      </w:r>
    </w:p>
    <w:p>
      <w:pPr>
        <w:numPr>
          <w:ilvl w:val="0"/>
          <w:numId w:val="6"/>
        </w:numPr>
      </w:pPr>
      <w:r>
        <w:rPr/>
        <w:t xml:space="preserve">Las parejas completan: </w:t>
      </w:r>
      <w:r>
        <w:rPr>
          <w:b w:val="1"/>
          <w:bCs w:val="1"/>
        </w:rPr>
        <w:t xml:space="preserve">1/2 = 2/4 = 4/8</w:t>
      </w:r>
      <w:r>
        <w:rPr/>
        <w:t xml:space="preserve">.</w:t>
      </w:r>
    </w:p>
    <w:p>
      <w:pPr>
        <w:numPr>
          <w:ilvl w:val="0"/>
          <w:numId w:val="6"/>
        </w:numPr>
      </w:pPr>
      <w:r>
        <w:rPr/>
        <w:t xml:space="preserve">Cada pareja prepara una frase: “Son equivalentes porque…”.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círculos coloreados y una cadena correcta de fracciones equivalentes. </w:t>
      </w:r>
      <w:r>
        <w:rPr>
          <w:b w:val="1"/>
          <w:bCs w:val="1"/>
        </w:rPr>
        <w:t xml:space="preserve">Rol del docente:</w:t>
      </w:r>
      <w:r>
        <w:rPr/>
        <w:t xml:space="preserve"> Observa si las partes son iguales, pregunta “¿Qué cambió: la cantidad de pizza o el número de cortes?” y ayuda a quienes colorean una cantidad distinta.</w:t>
      </w:r>
    </w:p>
    <w:p>
      <w:pPr/>
      <w:r>
        <w:rPr>
          <w:b w:val="1"/>
          <w:bCs w:val="1"/>
        </w:rPr>
        <w:t xml:space="preserve">Actividad 2: “Detectives de tarjetas”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Comparar fracciones y justificar cuáles son equivalentes.</w:t>
      </w:r>
    </w:p>
    <w:p>
      <w:pPr/>
      <w:r>
        <w:rPr>
          <w:b w:val="1"/>
          <w:bCs w:val="1"/>
        </w:rPr>
        <w:t xml:space="preserve">Tiempo: 12 minutos. Organización:</w:t>
      </w:r>
      <w:r>
        <w:rPr/>
        <w:t xml:space="preserve"> grupos de 3 o 4.</w:t>
      </w:r>
    </w:p>
    <w:p>
      <w:pPr>
        <w:numPr>
          <w:ilvl w:val="0"/>
          <w:numId w:val="7"/>
        </w:numPr>
      </w:pPr>
      <w:r>
        <w:rPr/>
        <w:t xml:space="preserve">El docente entrega tarjetas con fracciones y dice: “Formen familias. Cada familia debe reunir fracciones que representen la misma cantidad”.</w:t>
      </w:r>
    </w:p>
    <w:p>
      <w:pPr>
        <w:numPr>
          <w:ilvl w:val="0"/>
          <w:numId w:val="7"/>
        </w:numPr>
      </w:pPr>
      <w:r>
        <w:rPr/>
        <w:t xml:space="preserve">Los estudiantes agrupan, por ejemplo, 1/2, 2/4 y 4/8; también pueden agrupar 1/3 y 2/6.</w:t>
      </w:r>
    </w:p>
    <w:p>
      <w:pPr>
        <w:numPr>
          <w:ilvl w:val="0"/>
          <w:numId w:val="7"/>
        </w:numPr>
      </w:pPr>
      <w:r>
        <w:rPr/>
        <w:t xml:space="preserve">Para cada grupo, dibujan una tira o círculo de comprobación y escriben una explicación.</w:t>
      </w:r>
    </w:p>
    <w:p>
      <w:pPr>
        <w:numPr>
          <w:ilvl w:val="0"/>
          <w:numId w:val="7"/>
        </w:numPr>
      </w:pPr>
      <w:r>
        <w:rPr/>
        <w:t xml:space="preserve">El docente incluye tarjetas que no son equivalentes, como 1/2 y 3/4, para provocar comparación.</w:t>
      </w:r>
    </w:p>
    <w:p>
      <w:pPr>
        <w:numPr>
          <w:ilvl w:val="0"/>
          <w:numId w:val="7"/>
        </w:numPr>
      </w:pPr>
      <w:r>
        <w:rPr/>
        <w:t xml:space="preserve">Cada grupo presenta una familia y responde: “¿Cómo lo comprobaron?”.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agrupación de tarjetas, dibujos y explicación oral. </w:t>
      </w:r>
      <w:r>
        <w:rPr>
          <w:b w:val="1"/>
          <w:bCs w:val="1"/>
        </w:rPr>
        <w:t xml:space="preserve">Rol del docente:</w:t>
      </w:r>
      <w:r>
        <w:rPr/>
        <w:t xml:space="preserve"> Pregunta “¿Qué parte del todo representa cada fracción?”, “¿Podrían colocarlas una encima de otra?” y “¿Es suficiente decir que un número es más grande?”. Promueve que los estudiantes argumenten usando dibujos.</w:t>
      </w:r>
    </w:p>
    <w:p>
      <w:pPr/>
      <w:r>
        <w:rPr>
          <w:b w:val="1"/>
          <w:bCs w:val="1"/>
        </w:rPr>
        <w:t xml:space="preserve">Actividad 3: “La regla del mismo cambio”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Construir fracciones equivalentes usando una estrategia numérica y relacionarla con el dibujo.</w:t>
      </w:r>
    </w:p>
    <w:p>
      <w:pPr/>
      <w:r>
        <w:rPr>
          <w:b w:val="1"/>
          <w:bCs w:val="1"/>
        </w:rPr>
        <w:t xml:space="preserve">Tiempo: 8 minutos. Organización:</w:t>
      </w:r>
      <w:r>
        <w:rPr/>
        <w:t xml:space="preserve"> individual con revisión en parejas.</w:t>
      </w:r>
    </w:p>
    <w:p>
      <w:pPr>
        <w:numPr>
          <w:ilvl w:val="0"/>
          <w:numId w:val="8"/>
        </w:numPr>
      </w:pPr>
      <w:r>
        <w:rPr/>
        <w:t xml:space="preserve">El docente muestra el dibujo de 1/2 dividido nuevamente en dos partes y pregunta: “Si cada mitad se convierte en 2 partes, ¿cuántas partes hay en total? ¿Cuántas coloreadas?”.</w:t>
      </w:r>
    </w:p>
    <w:p>
      <w:pPr>
        <w:numPr>
          <w:ilvl w:val="0"/>
          <w:numId w:val="8"/>
        </w:numPr>
      </w:pPr>
      <w:r>
        <w:rPr/>
        <w:t xml:space="preserve">Explica con lenguaje sencillo: “Cuando multiplicamos el número de arriba y el número de abajo por el mismo número, no cambiamos la cantidad; solo hacemos cortes más pequeños”.</w:t>
      </w:r>
    </w:p>
    <w:p>
      <w:pPr>
        <w:numPr>
          <w:ilvl w:val="0"/>
          <w:numId w:val="8"/>
        </w:numPr>
      </w:pPr>
      <w:r>
        <w:rPr/>
        <w:t xml:space="preserve">Los estudiantes completan: 1/2 × 2/2 = 2/4 y 2/4 × 2/2 = 4/8.</w:t>
      </w:r>
    </w:p>
    <w:p>
      <w:pPr>
        <w:numPr>
          <w:ilvl w:val="0"/>
          <w:numId w:val="8"/>
        </w:numPr>
      </w:pPr>
      <w:r>
        <w:rPr/>
        <w:t xml:space="preserve">Resuelven individualmente: 1/3 = ___/6 y 2/5 = ___/10, usando dibujos o multiplicación.</w:t>
      </w:r>
    </w:p>
    <w:p>
      <w:pPr>
        <w:numPr>
          <w:ilvl w:val="0"/>
          <w:numId w:val="8"/>
        </w:numPr>
      </w:pPr>
      <w:r>
        <w:rPr/>
        <w:t xml:space="preserve">Comparan respuestas con un compañero y corrigen si es necesario.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hoja con dos equivalencias justificadas. </w:t>
      </w:r>
      <w:r>
        <w:rPr>
          <w:b w:val="1"/>
          <w:bCs w:val="1"/>
        </w:rPr>
        <w:t xml:space="preserve">Rol del docente:</w:t>
      </w:r>
      <w:r>
        <w:rPr/>
        <w:t xml:space="preserve"> Verifica que multipliquen ambos términos por el mismo número y pregunta: “¿Qué ocurriría si cambiaras solo el numerador?”.</w:t>
      </w:r>
    </w:p>
    <w:p>
      <w:pPr/>
      <w:r>
        <w:rPr>
          <w:b w:val="1"/>
          <w:bCs w:val="1"/>
        </w:rPr>
        <w:t xml:space="preserve">Transición y socialización</w:t>
      </w:r>
    </w:p>
    <w:p>
      <w:pPr/>
      <w:r>
        <w:rPr>
          <w:b w:val="1"/>
          <w:bCs w:val="1"/>
        </w:rPr>
        <w:t xml:space="preserve">Tiempo: 0 minutos integrados en la actividad anterior y cierre del desarrollo.</w:t>
      </w:r>
      <w:r>
        <w:rPr/>
        <w:t xml:space="preserve"> El docente dice: “Ya investigaron con materiales y tarjetas; ahora llevaremos una conclusión al grupo”. Selecciona dos producciones diferentes para que los estudiantes expliquen sus procedimientos. En la pizarra escribe: </w:t>
      </w:r>
      <w:r>
        <w:rPr>
          <w:b w:val="1"/>
          <w:bCs w:val="1"/>
        </w:rPr>
        <w:t xml:space="preserve">Las fracciones equivalentes representan la misma cantidad, aunque sus números sean diferentes. Se pueden obtener multiplicando o dividiendo el numerador y el denominador por el mismo número.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entregar tiras de fracciones coloreadas, permitir el uso de círculos superpuestos y trabajar primero solo con 1/2, 2/4 y 4/8. El docente puede ofrecer la frase incompleta: “Son equivalentes porque ambas muestran ___ de la pizza”.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pedir que inventen dos parejas de fracciones equivalentes, las representen con un dibujo y creen una pareja que no sea equivalente para que otro grupo la descubra.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distintos estilos de aprendizaje:</w:t>
      </w:r>
      <w:r>
        <w:rPr/>
        <w:t xml:space="preserve"> usar colores para el numerador y denominador, manipulación de recortes, explicación oral y escritura breve.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 colectiva</w:t>
      </w:r>
    </w:p>
    <w:p>
      <w:pPr/>
      <w:r>
        <w:rPr>
          <w:b w:val="1"/>
          <w:bCs w:val="1"/>
        </w:rPr>
        <w:t xml:space="preserve">Tiempo: 4 minutos.</w:t>
      </w:r>
      <w:r>
        <w:rPr/>
        <w:t xml:space="preserve"> El docente dibuja tres columnas en la pizarra: “Lo que observamos”, “Lo que descubrimos” y “Cómo lo comprobamos”. Solicita que los estudiantes aporten ideas. Completa con ejemplos: </w:t>
      </w:r>
      <w:r>
        <w:rPr>
          <w:b w:val="1"/>
          <w:bCs w:val="1"/>
        </w:rPr>
        <w:t xml:space="preserve">1/2 = 2/4 = 4/8</w:t>
      </w:r>
      <w:r>
        <w:rPr/>
        <w:t xml:space="preserve"> y </w:t>
      </w:r>
      <w:r>
        <w:rPr>
          <w:b w:val="1"/>
          <w:bCs w:val="1"/>
        </w:rPr>
        <w:t xml:space="preserve">1/3 = 2/6</w:t>
      </w:r>
      <w:r>
        <w:rPr/>
        <w:t xml:space="preserve">. Después pide que todos repitan la idea clave: “Fracciones equivalentes son fracciones diferentes que representan la misma cantidad”.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Copian una cadena de equivalencias y realizan un pequeño dibujo de una de ellas.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Corrige de inmediato expresiones como “2/4 es mayor porque 4 es mayor”, mostrando nuevamente las tiras superpuestas.</w:t>
      </w:r>
    </w:p>
    <w:p>
      <w:pPr/>
      <w:r>
        <w:rPr>
          <w:b w:val="1"/>
          <w:bCs w:val="1"/>
        </w:rPr>
        <w:t xml:space="preserve">Ticket de salida y reflexión metacognitiva</w:t>
      </w:r>
    </w:p>
    <w:p>
      <w:pPr/>
      <w:r>
        <w:rPr>
          <w:b w:val="1"/>
          <w:bCs w:val="1"/>
        </w:rPr>
        <w:t xml:space="preserve">Tiempo: 4 minutos.</w:t>
      </w:r>
      <w:r>
        <w:rPr/>
        <w:t xml:space="preserve"> Cada estudiante responde individualmente:</w:t>
      </w:r>
    </w:p>
    <w:p>
      <w:pPr>
        <w:numPr>
          <w:ilvl w:val="0"/>
          <w:numId w:val="11"/>
        </w:numPr>
      </w:pPr>
      <w:r>
        <w:rPr/>
        <w:t xml:space="preserve">“Completa: 1/2 = ___/4”.</w:t>
      </w:r>
    </w:p>
    <w:p>
      <w:pPr>
        <w:numPr>
          <w:ilvl w:val="0"/>
          <w:numId w:val="11"/>
        </w:numPr>
      </w:pPr>
      <w:r>
        <w:rPr/>
        <w:t xml:space="preserve">“Dibuja o explica por qué 1/2 y 2/4 son equivalentes”.</w:t>
      </w:r>
    </w:p>
    <w:p>
      <w:pPr>
        <w:numPr>
          <w:ilvl w:val="0"/>
          <w:numId w:val="11"/>
        </w:numPr>
      </w:pPr>
      <w:r>
        <w:rPr/>
        <w:t xml:space="preserve">“¿Qué estrategia te ayudó más: recortar, dibujar, usar tarjetas o multiplicar? ¿Por qué?”.</w:t>
      </w:r>
    </w:p>
    <w:p>
      <w:pPr>
        <w:numPr>
          <w:ilvl w:val="0"/>
          <w:numId w:val="11"/>
        </w:numPr>
      </w:pPr>
      <w:r>
        <w:rPr/>
        <w:t xml:space="preserve">“¿Cómo puedes saber que dos fracciones representan la misma cantidad?”.</w:t>
      </w:r>
    </w:p>
    <w:p>
      <w:pPr/>
      <w:r>
        <w:rPr/>
        <w:t xml:space="preserve">El docente recoge los tickets y revisa rápidamente las respuestas. Felicita los procedimientos claros y anota quién necesita apoyo posterior.</w:t>
      </w:r>
    </w:p>
    <w:p>
      <w:pPr/>
      <w:r>
        <w:rPr>
          <w:b w:val="1"/>
          <w:bCs w:val="1"/>
        </w:rPr>
        <w:t xml:space="preserve">Retroalimentación y transferencia</w:t>
      </w:r>
    </w:p>
    <w:p>
      <w:pPr/>
      <w:r>
        <w:rPr>
          <w:b w:val="1"/>
          <w:bCs w:val="1"/>
        </w:rPr>
        <w:t xml:space="preserve">Tiempo: 2 minutos.</w:t>
      </w:r>
      <w:r>
        <w:rPr/>
        <w:t xml:space="preserve"> El docente ofrece retroalimentación breve: “Tu dibujo muestra la misma cantidad y tu explicación es clara”; o “Revisa que hayas cambiado el numerador y el denominador por el mismo número”. Para transferir el aprendizaje, plantea: “En casa, observen una receta, una barra de chocolate o un envase y busquen una cantidad que pueda escribirse de dos maneras. Por ejemplo, media taza puede relacionarse con dos cuartos de taza”. El reto será dibujar la situación y escribir la igualdad encontrada.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durante el Inicio, en la activación de conocimientos previos, mediante las respuestas sobre 1/2 y 2/4.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al observar la construcción de círculos, la clasificación de tarjetas y la resolución de equivalencias.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 breve:</w:t>
      </w:r>
      <w:r>
        <w:rPr/>
        <w:t xml:space="preserve"> durante el Cierre, mediante el ticket de salida.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Identifica</w:t>
      </w:r>
      <w:r>
        <w:rPr/>
        <w:t xml:space="preserve"> correctamente fracciones equivalentes en dibujos y tarjetas. Vinculado al objetivo 1.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Construye</w:t>
      </w:r>
      <w:r>
        <w:rPr/>
        <w:t xml:space="preserve"> al menos una fracción equivalente usando material gráfico o una multiplicación por el mismo número. Vinculado al objetivo 2.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Compara</w:t>
      </w:r>
      <w:r>
        <w:rPr/>
        <w:t xml:space="preserve"> fracciones como 1/2, 2/4 y 4/8 sin basarse únicamente en el tamaño de los números. Vinculado al objetivo 3.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Argumenta</w:t>
      </w:r>
      <w:r>
        <w:rPr/>
        <w:t xml:space="preserve"> su respuesta explicando que las fracciones equivalentes representan la misma cantidad. Vinculado al objetivo 4.</w:t>
      </w:r>
    </w:p>
    <w:p>
      <w:pPr/>
      <w:r>
        <w:rPr>
          <w:b w:val="1"/>
          <w:bCs w:val="1"/>
        </w:rPr>
        <w:t xml:space="preserve">Instrumentos sugeridos</w:t>
      </w:r>
    </w:p>
    <w:p>
      <w:pPr>
        <w:numPr>
          <w:ilvl w:val="0"/>
          <w:numId w:val="14"/>
        </w:numPr>
      </w:pPr>
      <w:r>
        <w:rPr/>
        <w:t xml:space="preserve">Lista de cotejo para observar el trabajo en parejas y grupos.</w:t>
      </w:r>
    </w:p>
    <w:p>
      <w:pPr>
        <w:numPr>
          <w:ilvl w:val="0"/>
          <w:numId w:val="14"/>
        </w:numPr>
      </w:pPr>
      <w:r>
        <w:rPr/>
        <w:t xml:space="preserve">Registro anecdótico del docente con las estrategias y dificultades observadas.</w:t>
      </w:r>
    </w:p>
    <w:p>
      <w:pPr>
        <w:numPr>
          <w:ilvl w:val="0"/>
          <w:numId w:val="14"/>
        </w:numPr>
      </w:pPr>
      <w:r>
        <w:rPr/>
        <w:t xml:space="preserve">Rúbrica sencilla para la explicación oral o escrita.</w:t>
      </w:r>
    </w:p>
    <w:p>
      <w:pPr>
        <w:numPr>
          <w:ilvl w:val="0"/>
          <w:numId w:val="14"/>
        </w:numPr>
      </w:pPr>
      <w:r>
        <w:rPr/>
        <w:t xml:space="preserve">Ticket de salida y autoevaluación con caritas: “Lo logré”, “Estoy aprendiendo” y “Necesito ayuda”.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5"/>
        </w:numPr>
      </w:pPr>
      <w:r>
        <w:rPr/>
        <w:t xml:space="preserve">Círculos de pizza coloreados que muestran 1/2, 2/4 y 4/8.</w:t>
      </w:r>
    </w:p>
    <w:p>
      <w:pPr>
        <w:numPr>
          <w:ilvl w:val="0"/>
          <w:numId w:val="15"/>
        </w:numPr>
      </w:pPr>
      <w:r>
        <w:rPr/>
        <w:t xml:space="preserve">Clasificación de tarjetas en familias de fracciones equivalentes.</w:t>
      </w:r>
    </w:p>
    <w:p>
      <w:pPr>
        <w:numPr>
          <w:ilvl w:val="0"/>
          <w:numId w:val="15"/>
        </w:numPr>
      </w:pPr>
      <w:r>
        <w:rPr/>
        <w:t xml:space="preserve">Hoja de trabajo con equivalencias construidas y justificadas.</w:t>
      </w:r>
    </w:p>
    <w:p>
      <w:pPr>
        <w:numPr>
          <w:ilvl w:val="0"/>
          <w:numId w:val="15"/>
        </w:numPr>
      </w:pPr>
      <w:r>
        <w:rPr/>
        <w:t xml:space="preserve">Explicación oral durante la socialización.</w:t>
      </w:r>
    </w:p>
    <w:p>
      <w:pPr>
        <w:numPr>
          <w:ilvl w:val="0"/>
          <w:numId w:val="15"/>
        </w:numPr>
      </w:pPr>
      <w:r>
        <w:rPr/>
        <w:t xml:space="preserve">Ticket de salida con la equivalencia 1/2 = 2/4 y su justificación.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B15A9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A0017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479E1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6F8DD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83F29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C7604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13C70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91E1E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EB333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0F2ED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F73F2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50414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EF7A7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4FAD1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F9044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2026-10-01T19:51:20-05:00</dcterms:created>
  <dcterms:modified xsi:type="dcterms:W3CDTF">2026-10-01T19:51:20-05:00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