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la fe y la cultura: descubriendo la religiosidad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explorarán qué es la religiosidad popular, cómo se expresa en las comunidades y cuál es su relación con la fe, la cultura, la identidad y la vida cotidiana. A partir de ejemplos cercanos, como procesiones, peregrinaciones, fiestas patronales, altares familiares, promesas, cantos, símbolos y celebraciones comunitarias, reconocerán que estas prácticas pueden tener significados religiosos, culturales, familiares y sociales.</w:t>
      </w:r>
    </w:p>
    <w:p>
      <w:pPr/>
      <w:r>
        <w:rPr/>
        <w:t xml:space="preserve">El tema será trabajado mediante Aprendizaje Colaborativo. Los estudiantes asumirán roles dentro de pequeños grupos, analizarán situaciones, compararán diversas manifestaciones y elaborarán una propuesta respetuosa para presentar una expresión de religiosidad popular. La intención no es calificar las creencias personales ni decidir cuál práctica es “mejor”, sino aprender a observarlas, comprender sus significados y dialogar con respeto frente a la diversidad.</w:t>
      </w:r>
    </w:p>
    <w:p>
      <w:pPr/>
      <w:r>
        <w:rPr/>
        <w:t xml:space="preserve">El aprendizaje se conecta con la vida real porque muchos estudiantes participan, observan o escuchan hablar de celebraciones religiosas en sus familias y comunidades. También permitirá reflexionar sobre valores como la solidaridad, la identidad, la memoria, el respeto, la participación y la convivencia. Al finalizar, podrán explicar el concepto de religiosidad popular, analizar una manifestación concreta y proponer formas de vivirla respetando la dignidad y las creencias de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Definir</w:t>
      </w:r>
      <w:r>
        <w:rPr/>
        <w:t xml:space="preserve"> la religiosidad popular e identificar sus principales características mediante ejemplos cercanos.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manifestación de religiosidad popular, reconociendo sus símbolos, participantes, valores, significados y posibles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diferentes expresiones de religiosidad popular con una actitud de respeto hacia la diversidad religiosa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una propuesta visual y oral que explique una manifestación de religiosidad popular y promueva una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seis casos breves sobre procesiones, peregrinaciones, altares familiares, fiestas patronales, promesas y cantos religiosos: un juego por grupo.</w:t>
      </w:r>
    </w:p>
    <w:p>
      <w:pPr>
        <w:numPr>
          <w:ilvl w:val="0"/>
          <w:numId w:val="2"/>
        </w:numPr>
      </w:pPr>
      <w:r>
        <w:rPr/>
        <w:t xml:space="preserve">Seis cartulinas o pliegos de papel, una por grupo.</w:t>
      </w:r>
    </w:p>
    <w:p>
      <w:pPr>
        <w:numPr>
          <w:ilvl w:val="0"/>
          <w:numId w:val="2"/>
        </w:numPr>
      </w:pPr>
      <w:r>
        <w:rPr/>
        <w:t xml:space="preserve">Marcadores de colores, lápices, borradores, cinta adhesiva y notas adhesivas.</w:t>
      </w:r>
    </w:p>
    <w:p>
      <w:pPr>
        <w:numPr>
          <w:ilvl w:val="0"/>
          <w:numId w:val="2"/>
        </w:numPr>
      </w:pPr>
      <w:r>
        <w:rPr/>
        <w:t xml:space="preserve">Una hoja de trabajo por estudiante con las preguntas de análisis y el ticket de salida.</w:t>
      </w:r>
    </w:p>
    <w:p>
      <w:pPr>
        <w:numPr>
          <w:ilvl w:val="0"/>
          <w:numId w:val="2"/>
        </w:numPr>
      </w:pPr>
      <w:r>
        <w:rPr/>
        <w:t xml:space="preserve">Una ficha conceptual breve sobre religiosidad popular, fe, cultura, símbolo, tradición y comunidad.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Presentación digital de cinco diapositivas o imágenes libres de derechos sobre manifestaciones de religiosidad popular.</w:t>
      </w:r>
    </w:p>
    <w:p>
      <w:pPr>
        <w:numPr>
          <w:ilvl w:val="0"/>
          <w:numId w:val="2"/>
        </w:numPr>
      </w:pPr>
      <w:r>
        <w:rPr/>
        <w:t xml:space="preserve">Video corto, de dos o tres minutos, sobre una celebración religiosa comunitaria, seleccionado previamente por el docente.</w:t>
      </w:r>
    </w:p>
    <w:p>
      <w:pPr>
        <w:numPr>
          <w:ilvl w:val="0"/>
          <w:numId w:val="2"/>
        </w:numPr>
      </w:pPr>
      <w:r>
        <w:rPr/>
        <w:t xml:space="preserve">Rúbrica impresa para valorar el producto grupal y lista de cotejo para la participación.</w:t>
      </w:r>
    </w:p>
    <w:p>
      <w:pPr>
        <w:numPr>
          <w:ilvl w:val="0"/>
          <w:numId w:val="2"/>
        </w:numPr>
      </w:pPr>
      <w:r>
        <w:rPr/>
        <w:t xml:space="preserve">Temporizador visible o aplicación digital de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las personas y comunidades pueden expresar sus creencias de diferentes maneras.</w:t>
      </w:r>
    </w:p>
    <w:p>
      <w:pPr>
        <w:numPr>
          <w:ilvl w:val="0"/>
          <w:numId w:val="3"/>
        </w:numPr>
      </w:pPr>
      <w:r>
        <w:rPr/>
        <w:t xml:space="preserve">Distinguir entre una opinión personal y una afirmación que necesita razones o ejemplos.</w:t>
      </w:r>
    </w:p>
    <w:p>
      <w:pPr>
        <w:numPr>
          <w:ilvl w:val="0"/>
          <w:numId w:val="3"/>
        </w:numPr>
      </w:pPr>
      <w:r>
        <w:rPr/>
        <w:t xml:space="preserve">Aplicar normas básicas de diálogo: escuchar, respetar turnos, evitar burlas y formular preguntas con amabilidad.</w:t>
      </w:r>
    </w:p>
    <w:p>
      <w:pPr>
        <w:numPr>
          <w:ilvl w:val="0"/>
          <w:numId w:val="3"/>
        </w:numPr>
      </w:pPr>
      <w:r>
        <w:rPr/>
        <w:t xml:space="preserve">Poseer nociones previas sobre símbolos, tradiciones, valores, comunidad e identidad cultural, trabajadas en clases anteriores.</w:t>
      </w:r>
    </w:p>
    <w:p>
      <w:pPr>
        <w:numPr>
          <w:ilvl w:val="0"/>
          <w:numId w:val="3"/>
        </w:numPr>
      </w:pPr>
      <w:r>
        <w:rPr/>
        <w:t xml:space="preserve">Contar con experiencia básica en la elaboración de carteles, organizadores gráficos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experiencias cercanas, despertar curiosidad y establecer un ambiente de respeto para estudiar la religiosidad popular sin burlas ni juicios sobre las creencias personales.</w:t>
      </w:r>
    </w:p>
    <w:p>
      <w:pPr/>
      <w:r>
        <w:rPr>
          <w:b w:val="1"/>
          <w:bCs w:val="1"/>
        </w:rPr>
        <w:t xml:space="preserve">Activación de conocimientos previos: “¿Qué he visto en mi comunidad?”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las palabras “fe”, “tradición”, “comunidad” y “símbolo”. Indica: “En silencio, escriban en su hoja una celebración, objeto, canto, recorrido o costumbre religiosa que hayan visto, escuchado o conocido. No es necesario contar algo íntimo ni decir si participan”.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dos minutos y luego comparten su ejemplo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“¿Qué ocurre en esa manifestación?”, “¿Quiénes participan?”, “¿Qué significado creen que tiene?” y “¿Qué valor podría estar presente?”. Registra respuestas sin calificarlas como correctas o incorrectas.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algunas respuestas. El grupo identifica palabras repetidas, como familia, oración, música, ayuda, promesa o fiesta.</w:t>
      </w:r>
    </w:p>
    <w:p>
      <w:pPr/>
      <w:r>
        <w:rPr>
          <w:b w:val="1"/>
          <w:bCs w:val="1"/>
        </w:rPr>
        <w:t xml:space="preserve">Motivación y enganche: observación de imágenes y video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 y un video breve de una celebración comunitaria. Antes de reproducirlo, dice: “Observen como investigadores: busquen símbolos, acciones, emociones y formas de participación”.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dos detalles que les llamen la atención y una pregunta que les surja.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“¿Una misma celebración puede tener un significado religioso para unas personas y también un significado cultural o familiar para otras? ¿Por qué?”. Escucha tres respuestas y aclara que se estudiará la diversidad de sentidos.</w:t>
      </w:r>
    </w:p>
    <w:p>
      <w:pPr/>
      <w:r>
        <w:rPr>
          <w:b w:val="1"/>
          <w:bCs w:val="1"/>
        </w:rPr>
        <w:t xml:space="preserve">Contextualización y acuerdos de diálogo — 6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 trabajarán como equipos de investigadores. Analizarán una manifestación de religiosidad popular y prepararán una explicación para que otras personas puedan comprenderla con respeto”.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normas concretas. El docente las sintetiza en tres acuerdos: escuchar sin interrumpir, preguntar sin burlarse y diferenciar “no lo conozco” de “está mal”.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nadie será obligado a revelar sus creencias personales. Forma grupos heterogéneos de cuatro estudiantes y anuncia que cada integrante tendrá una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construirá de manera colaborativa: primero se formularán ideas, después se contrastarán con una ficha conceptual y finalmente se aplicarán a casos. El docente evitará una exposición extensa y acompañará el razonamiento mediante preguntas.</w:t>
      </w:r>
    </w:p>
    <w:p>
      <w:pPr/>
      <w:r>
        <w:rPr>
          <w:b w:val="1"/>
          <w:bCs w:val="1"/>
        </w:rPr>
        <w:t xml:space="preserve">Presentación colaborativa del concepto: “Construimos una definición” —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estas ideas: la religiosidad popular es la manera en que una comunidad expresa, vive y transmite su fe y sus significados religiosos en la vida cotidiana; puede incluir símbolos, celebraciones, prácticas, relatos, música, promesas y espacios compartidos; se relaciona con la cultura y la identidad; presenta diversidad y debe analizarse con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subraya tres palabras importantes y escribe una definición de máximo 25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una práctica individual y una práctica comunitaria?”, “¿Qué elementos hacen que una costumbre sea también religiosa?” y “¿Por qué no debemos generalizar?”.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definiciones con otro grupo y mejoran una palabra o idea. Dos grupos leen su versión.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Construye en el tablero una definición común y precisa que la religiosidad popular no es únicamente una fiesta: también puede expresar memoria, esperanza, agradecimiento, identidad, solidaridad y pertenencia.</w:t>
      </w:r>
    </w:p>
    <w:p>
      <w:pPr/>
      <w:r>
        <w:rPr>
          <w:b w:val="1"/>
          <w:bCs w:val="1"/>
        </w:rPr>
        <w:t xml:space="preserve">Actividad 1: “Detectives de una manifestación” — 22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manifestación de religiosidad popular, reconociendo sus elementos, significados y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Roles: coordinador, lector del caso, secretario y portavoz. Los roles se distribuyen para asegurar interdependencia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diferente. Ejemplo: “En una comunidad se realiza cada año una peregrinación. Algunas personas caminan para agradecer, otras acompañan a un familiar y otras participan porque forma parte de la historia del pueblo. Al finalizar, se comparte comida y se recogen donaciones para una familia que lo necesita”.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dos veces y completan una tabla con seis preguntas: “¿Qué sucede?”, “¿Qué símbolos o acciones aparecen?”, “¿Quiénes participan?”, “¿Qué significado religioso puede tener?”, “¿Qué valor comunitario se observa?” y “¿Qué situación podría generar un conflicto o una falta de respeto?”.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“¿La respuesta está basada en el caso o en una suposición?”, “¿Pueden existir varios significados?” y “¿Cómo expresarían una crítica sin ofender?”.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conclusión de tres frases y preparan al portavoz para explicar el análisis en un minuto.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dos presentaciones y ofrece retroalimentación inmediata: reconoce una evidencia clara y solicita precisar un significado o valor.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análisis y conclusión grupal.</w:t>
      </w:r>
    </w:p>
    <w:p>
      <w:pPr/>
      <w:r>
        <w:rPr>
          <w:b w:val="1"/>
          <w:bCs w:val="1"/>
        </w:rPr>
        <w:t xml:space="preserve">Actividad 2: “Galería de perspectivas”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expresiones de religiosidad popular y argumentar con respeto frente a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convertir su análisis en un cartel con cuatro apartados: “Manifestación”, “Elementos y símbolos”, “Significados y valores” y “Una recomendación para vivirla respetuosamente”.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cartel durante diez minutos. Todos deben aportar: una idea escrita, un símbolo dibujado, una pregunta o una recomendación.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Los grupos dejan un integrante como guía y los demás visitan dos carteles. Entrega tres notas adhesivas por grupo: una para escribir una semejanza, otra para una diferencia y otra para una pregunta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y dejan sus notas. No pueden escribir expresiones como “eso está mal” o “eso es raro”; deben usar fórmulas como “se parece en…”, “se diferencia porque…” o “me gustaría saber…”.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Reúne al curso y pregunta: “¿Qué elementos se repitieron?”, “¿Qué diferencias dependen del lugar o de la historia de la comunidad?” y “¿Qué valor apareció con mayor frecuencia?”.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evidencias tomadas de los carteles.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grupal y notas de comparación.</w:t>
      </w:r>
    </w:p>
    <w:p>
      <w:pPr/>
      <w:r>
        <w:rPr>
          <w:b w:val="1"/>
          <w:bCs w:val="1"/>
        </w:rPr>
        <w:t xml:space="preserve">Actividad 3: “Diseñamos una explicación respetuosa” — 19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propuesta colaborativa y promover una convivencia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final: “Imaginen que una estudiante nueva llega a la comunidad y no conoce esta manifestación. Prepararán una mini explicación de un minuto para ayudarla a comprenderla”.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el grupo redactan un guion que incluya: qué es la manifestación, qué significado puede tener, qué valores promueve y una norma de respeto para quienes participan o no participan.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Exige que el guion use al menos dos evidencias del caso o del cartel y que no presente una sola interpretación como válida para todas las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explicación; cada integrante participa con una frase o función visual. Si el tiempo lo permite, dos grupos presentan al curso.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Usa la lista de cotejo y pregunta después de cada presentación: “¿Qué evidencia usaron?” y “¿Cómo protegieron la libertad de quienes piensan diferente?”.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Guion y presentación oral breve.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entrega un banco de palabras e inicios de frases: “Esta manifestación se caracteriza por…”, “El símbolo representa posiblemente…”, “Un valor presente es…” y “Una forma de respetar a los demás sería…”. También permite responder mediante dibujos y explicación oral. Para quienes terminan antes, propone comparar su caso con otro cartel y escribir una pregunta sobre cómo podría cambiar la manifestación con el paso del tiempo. Las transiciones se anuncian con el temporizador: “Dejamos de investigar el caso y convertimos la información en un cartel”; luego: “De la galería pasamos a comunicar lo aprendido a una persona que no conoce la tradición”.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el concepto, valorar el trabajo colaborativo, comprobar los aprendizajes y proyectar una mirada respetuosa hacia las prácticas religiosas y culturales del entorno.</w:t>
      </w:r>
    </w:p>
    <w:p>
      <w:pPr/>
      <w:r>
        <w:rPr>
          <w:b w:val="1"/>
          <w:bCs w:val="1"/>
        </w:rPr>
        <w:t xml:space="preserve">Síntesis: “Tres ideas que me llevo” — 9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círculos conectados: “Qué es”, “Qué expresa” y “Cómo convivir”. Entrega una nota adhesiva a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idea en cada círculo de su hoja: una definición de religiosidad popular, un significado o valor que puede expresar y una conducta respetuosa frente a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las notas en el tablero y organiza una lectura rápida. Corrige con claridad posibles confusiones, por ejemplo: “Una tradición puede ser cultural y religiosa al mismo tiempo, pero no todas las costumbres son necesariamente religiosas”.</w:t>
      </w:r>
    </w:p>
    <w:p>
      <w:pPr/>
      <w:r>
        <w:rPr>
          <w:b w:val="1"/>
          <w:bCs w:val="1"/>
        </w:rPr>
        <w:t xml:space="preserve">Reflexión metacognitiva y ticket de salida — 6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respuestas individuales a estas preguntas exactas: “¿Cómo explicaría con mis propias palabras qué es la religiosidad popular?”, “¿Qué evidencia de nuestro caso me ayudó a reconocer un valor o significado?” y “¿Qué hice hoy para escuchar o respetar una perspectiva diferente?”.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tres o cuatro líneas y entregan el ticket al salir.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a cada grupo una fortaleza y un aspecto por mejorar, usando la fórmula: “Lograron… porque…; para mejorar, podrían…”. Destaca ejemplos de análisis basado en evidencias, participación equilibrada y lenguaje respetuoso. Los estudiantes marcan en su hoja el criterio que consideran más logrado.</w:t>
      </w:r>
    </w:p>
    <w:p>
      <w:pPr/>
      <w:r>
        <w:rPr>
          <w:b w:val="1"/>
          <w:bCs w:val="1"/>
        </w:rPr>
        <w:t xml:space="preserve">Transferencia y reto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podrían observar una manifestación de religiosidad popular sin interrumpir ni juzgar?”. Conecta el tema con futuras clases sobre diversidad, identidad y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opcional:</w:t>
      </w:r>
      <w:r>
        <w:rPr/>
        <w:t xml:space="preserve"> Realizar una entrevista breve a un familiar o adulto de confianza con estas preguntas: “¿Qué celebración o práctica religiosa recuerda de su comunidad?”, “¿Qué significado tenía?” y “¿Qué valor promovía?”. No deben tomar fotografías ni compartir información personal sin permiso.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1 a 8, mediante las respuestas sobre celebraciones, símbolos y tradiciones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construcción de la definición, el análisis de casos y la galería, en los minutos 21 a 83, mediante observación directa, preguntas guía, revisión de tablas, carteles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del guion y el ticket de salida, en los minutos 84 a 120, valorando la explicación grupal y la comprensión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Define</w:t>
      </w:r>
      <w:r>
        <w:rPr/>
        <w:t xml:space="preserve"> la religiosidad popular con palabras propias e incluye su relación con la fe, la cultura o la comunidad. Vinculado al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 y analiza</w:t>
      </w:r>
      <w:r>
        <w:rPr/>
        <w:t xml:space="preserve"> símbolos, participantes, significados, valores y posibles desafíos de una manifestación concreta. Vinculado al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</w:t>
      </w:r>
      <w:r>
        <w:rPr/>
        <w:t xml:space="preserve"> manifestaciones señalando semejanzas y diferencias con evidencias, sin descalificar las creencias o prácticas. Vinculado al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 y comunica</w:t>
      </w:r>
      <w:r>
        <w:rPr/>
        <w:t xml:space="preserve"> una explicación clara, organizada y respetuosa, con participación equilibrada del grupo. Vinculado al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Reflexiona</w:t>
      </w:r>
      <w:r>
        <w:rPr/>
        <w:t xml:space="preserve"> sobre su propio aprendizaje y reconoce una acción concreta para convivir respetando la diversidad religiosa y cultural. Vinculado a los objetivos 3 y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observar escucha activa, cumplimiento del rol, participación y respeto durante el trabajo grupal.</w:t>
      </w:r>
    </w:p>
    <w:p>
      <w:pPr>
        <w:numPr>
          <w:ilvl w:val="0"/>
          <w:numId w:val="16"/>
        </w:numPr>
      </w:pPr>
      <w:r>
        <w:rPr/>
        <w:t xml:space="preserve">Rúbrica de cuatro niveles para valorar el cartel y la presentación: comprensión del tema, análisis con evidencias, comparación respetuosa y comunicación.</w:t>
      </w:r>
    </w:p>
    <w:p>
      <w:pPr>
        <w:numPr>
          <w:ilvl w:val="0"/>
          <w:numId w:val="16"/>
        </w:numPr>
      </w:pPr>
      <w:r>
        <w:rPr/>
        <w:t xml:space="preserve">Guía de observación del docente para registrar preguntas, argumentos y formas de colaboración.</w:t>
      </w:r>
    </w:p>
    <w:p>
      <w:pPr>
        <w:numPr>
          <w:ilvl w:val="0"/>
          <w:numId w:val="16"/>
        </w:numPr>
      </w:pPr>
      <w:r>
        <w:rPr/>
        <w:t xml:space="preserve">Autoevaluación individual mediante el ticket de salida.</w:t>
      </w:r>
    </w:p>
    <w:p>
      <w:pPr>
        <w:numPr>
          <w:ilvl w:val="0"/>
          <w:numId w:val="16"/>
        </w:numPr>
      </w:pPr>
      <w:r>
        <w:rPr/>
        <w:t xml:space="preserve">Coevaluación breve mediante las notas adhesivas de la galería.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Definición grupal construida a partir de la ficha conceptual.</w:t>
      </w:r>
    </w:p>
    <w:p>
      <w:pPr>
        <w:numPr>
          <w:ilvl w:val="0"/>
          <w:numId w:val="17"/>
        </w:numPr>
      </w:pPr>
      <w:r>
        <w:rPr/>
        <w:t xml:space="preserve">Tabla de análisis del caso con símbolos, significados, valores y desafíos.</w:t>
      </w:r>
    </w:p>
    <w:p>
      <w:pPr>
        <w:numPr>
          <w:ilvl w:val="0"/>
          <w:numId w:val="17"/>
        </w:numPr>
      </w:pPr>
      <w:r>
        <w:rPr/>
        <w:t xml:space="preserve">Cartel de la galería con comparación y recomendación de respeto.</w:t>
      </w:r>
    </w:p>
    <w:p>
      <w:pPr>
        <w:numPr>
          <w:ilvl w:val="0"/>
          <w:numId w:val="17"/>
        </w:numPr>
      </w:pPr>
      <w:r>
        <w:rPr/>
        <w:t xml:space="preserve">Guion y presentación oral de la explicación para una persona nueva en la comunidad.</w:t>
      </w:r>
    </w:p>
    <w:p>
      <w:pPr>
        <w:numPr>
          <w:ilvl w:val="0"/>
          <w:numId w:val="17"/>
        </w:numPr>
      </w:pPr>
      <w:r>
        <w:rPr/>
        <w:t xml:space="preserve">Ticket de salida con definición, evidencia de análisis y reflexión sobre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C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1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4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D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C8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F8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1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5D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D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5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12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E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1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479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EC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D04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46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2026-10-01T23:12:25-05:00</dcterms:created>
  <dcterms:modified xsi:type="dcterms:W3CDTF">2026-10-01T23:12:25-05:00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