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ambiental: del impacto cotidiano a la solución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ambiental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educación técnica y tecnológica en la relación entre medio ambiente, actividades productivas y desarrollo sostenible. A partir de un caso cercano —el manejo de residuos y el consumo de agua y energía en una unidad productiva, taller o institución educativa— los estudiantes identificarán impactos ambientales, analizarán sus causas y diseñarán una propuesta técnica de mejora.</w:t>
      </w:r>
    </w:p>
    <w:p>
      <w:pPr/>
      <w:r>
        <w:rPr/>
        <w:t xml:space="preserve">La sesión utiliza la metodología de Aprendizaje Invertido. Antes de la clase, los estudiantes revisan un video breve, una lectura introductoria y una ficha de conceptos sobre ambiente, contaminación, impacto ambiental, recursos naturales y desarrollo sostenible. Durante el encuentro presencial, el tiempo se dedica principalmente a resolver un caso, interpretar datos sencillos, trabajar colaborativamente y construir una solución aplicable. El docente actúa como orientador, formula preguntas y proporciona retroalimentación inmediata, mientras los estudiantes toman decisiones sustentadas en evidencias.</w:t>
      </w:r>
    </w:p>
    <w:p>
      <w:pPr/>
      <w:r>
        <w:rPr/>
        <w:t xml:space="preserve">El tema es relevante porque las decisiones técnicas relacionadas con materiales, procesos, consumo de recursos y disposición de residuos generan consecuencias ambientales, sociales y económicas. La propuesta final permitirá conectar los contenidos con situaciones reales de la vida cotidiana y del futuro desempeño profesional, promoviendo competencias de análisis, comunicación, trabajo en equipo y diseño de alternativas ambientalmente responsables y viables.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componentes ambientales y los principales impactos asociados con una actividad productiva o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información básica sobre consumo de recursos, generación de residuos y emisiones para establecer relaciones causa-efecto.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propuesta técnica de mejora que incorpore acciones de prevención, reducción, reutilización o eficiencia en el uso de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la viabilidad ambiental, técnica y social de una alternativa sostenible utilizando evidencias del caso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previo de 8 a 10 minutos: “Introducción al desarrollo sostenible y a los impactos ambientales”, alojado en YouTube institucional, Moodle o Google Classroom.</w:t>
      </w:r>
    </w:p>
    <w:p>
      <w:pPr>
        <w:numPr>
          <w:ilvl w:val="0"/>
          <w:numId w:val="2"/>
        </w:numPr>
      </w:pPr>
      <w:r>
        <w:rPr/>
        <w:t xml:space="preserve">Lectura previa de 2 páginas sobre desarrollo sostenible, dimensiones ambiental, social y económica, y jerarquía de manejo de residuos.</w:t>
      </w:r>
    </w:p>
    <w:p>
      <w:pPr>
        <w:numPr>
          <w:ilvl w:val="0"/>
          <w:numId w:val="2"/>
        </w:numPr>
      </w:pPr>
      <w:r>
        <w:rPr/>
        <w:t xml:space="preserve">Ficha previa de conceptos y formulario diagnóstico en Google Forms o Microsoft Forms, con 5 preguntas.</w:t>
      </w:r>
    </w:p>
    <w:p>
      <w:pPr>
        <w:numPr>
          <w:ilvl w:val="0"/>
          <w:numId w:val="2"/>
        </w:numPr>
      </w:pPr>
      <w:r>
        <w:rPr/>
        <w:t xml:space="preserve">Proyector, computador, parlantes y conexión a internet.</w:t>
      </w:r>
    </w:p>
    <w:p>
      <w:pPr>
        <w:numPr>
          <w:ilvl w:val="0"/>
          <w:numId w:val="2"/>
        </w:numPr>
      </w:pPr>
      <w:r>
        <w:rPr/>
        <w:t xml:space="preserve">Un caso impreso por grupo de 3 o 4 estudiantes, con datos de consumo de agua, energía y generación de residuos.</w:t>
      </w:r>
    </w:p>
    <w:p>
      <w:pPr>
        <w:numPr>
          <w:ilvl w:val="0"/>
          <w:numId w:val="2"/>
        </w:numPr>
      </w:pPr>
      <w:r>
        <w:rPr/>
        <w:t xml:space="preserve">Plantilla impresa de análisis de impactos y diseño de solución: problema, causa, impacto, evidencia, acción, responsable e indicador.</w:t>
      </w:r>
    </w:p>
    <w:p>
      <w:pPr>
        <w:numPr>
          <w:ilvl w:val="0"/>
          <w:numId w:val="2"/>
        </w:numPr>
      </w:pPr>
      <w:r>
        <w:rPr/>
        <w:t xml:space="preserve">Cartulinas o pliegos de papel, marcadores, notas adhesivas y cinta.</w:t>
      </w:r>
    </w:p>
    <w:p>
      <w:pPr>
        <w:numPr>
          <w:ilvl w:val="0"/>
          <w:numId w:val="2"/>
        </w:numPr>
      </w:pPr>
      <w:r>
        <w:rPr/>
        <w:t xml:space="preserve">Calculadoras básicas o teléfonos móviles para realizar operaciones sencillas.</w:t>
      </w:r>
    </w:p>
    <w:p>
      <w:pPr>
        <w:numPr>
          <w:ilvl w:val="0"/>
          <w:numId w:val="2"/>
        </w:numPr>
      </w:pPr>
      <w:r>
        <w:rPr/>
        <w:t xml:space="preserve">Rúbrica impresa para valorar la propuesta técnica y lista de cotejo para la participación.</w:t>
      </w:r>
    </w:p>
    <w:p>
      <w:pPr>
        <w:numPr>
          <w:ilvl w:val="0"/>
          <w:numId w:val="2"/>
        </w:numPr>
      </w:pPr>
      <w:r>
        <w:rPr/>
        <w:t xml:space="preserve">Temporizador visible y tablero o pizarra.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conceptos básicos de ecosistema, recursos naturales, contaminación y residuos.</w:t>
      </w:r>
    </w:p>
    <w:p>
      <w:pPr>
        <w:numPr>
          <w:ilvl w:val="0"/>
          <w:numId w:val="3"/>
        </w:numPr>
      </w:pPr>
      <w:r>
        <w:rPr/>
        <w:t xml:space="preserve">Realizar operaciones sencillas de suma, resta, porcentajes y comparación de datos.</w:t>
      </w:r>
    </w:p>
    <w:p>
      <w:pPr>
        <w:numPr>
          <w:ilvl w:val="0"/>
          <w:numId w:val="3"/>
        </w:numPr>
      </w:pPr>
      <w:r>
        <w:rPr/>
        <w:t xml:space="preserve">Interpretar tablas simples y distinguir entre causa, efecto e indicador.</w:t>
      </w:r>
    </w:p>
    <w:p>
      <w:pPr>
        <w:numPr>
          <w:ilvl w:val="0"/>
          <w:numId w:val="3"/>
        </w:numPr>
      </w:pPr>
      <w:r>
        <w:rPr/>
        <w:t xml:space="preserve">Haber revisado antes de la sesión el video, la lectura y la ficha de conceptos asignados mediante Aprendizaje Invertido.</w:t>
      </w:r>
    </w:p>
    <w:p>
      <w:pPr>
        <w:numPr>
          <w:ilvl w:val="0"/>
          <w:numId w:val="3"/>
        </w:numPr>
      </w:pPr>
      <w:r>
        <w:rPr/>
        <w:t xml:space="preserve">Conocer, de manera introductoria, las actividades y procesos propios de su área técnica o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“Hoy trabajaremos como equipos de ingeniería ambiental. No solo definiremos qué es desarrollo sostenible; analizaremos un problema real y diseñaremos una mejora que pueda aplicarse en un taller, finca, laboratorio, empresa o institución educativa”. Se aclara que la clase parte de los materiales estudiados en casa y que el tiempo presencial se utilizará para aplicar los conceptos.</w:t>
      </w:r>
    </w:p>
    <w:p>
      <w:pPr/>
      <w:r>
        <w:rPr>
          <w:b w:val="1"/>
          <w:bCs w:val="1"/>
        </w:rPr>
        <w:t xml:space="preserve">Activación de conocimientos previos: semáforo conceptual (5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tres notas adhesivas por estudiante o solicita responder en el tablero digital. Formula exactamente estas preguntas: “¿Qué diferencia hay entre un aspecto ambiental y un impacto ambiental?”, “¿Qué recurso natural se consume con mayor frecuencia en una actividad técnica?” y “¿Qué significa que una solución sea sostenible?”.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tres notas: verde si pueden explicarlo, amarillo si tienen una idea parcial y rojo si necesitan aclaración. Escriben una respuesta breve para al menos una pregunta.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Agrupa las respuestas, identifica confusiones frecuentes y realiza una aclaración de máximo dos minutos, sin desarrollar todavía toda la teoría.</w:t>
      </w:r>
    </w:p>
    <w:p>
      <w:pPr/>
      <w:r>
        <w:rPr>
          <w:b w:val="1"/>
          <w:bCs w:val="1"/>
        </w:rPr>
        <w:t xml:space="preserve">Motivación y enganche: reto del dato cotidiano (7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 contenedor con residuos mezclados y presenta este reto: “En un taller se generan 12 kg de residuos por día. El 40 % podría aprovecharse si se separa correctamente. ¿Qué problema ambiental y qué oportunidad técnica observan?”.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Calculan rápidamente cuánto material podría aprovecharse, comentan con la persona de al lado y proponen una acción inmediata.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Recupera tres respuestas y pregunta: “¿La solución depende únicamente de comprar equipos? ¿Qué cambios de operación, comportamiento o control serían necesarios?”.</w:t>
      </w:r>
    </w:p>
    <w:p>
      <w:pPr/>
      <w:r>
        <w:rPr>
          <w:b w:val="1"/>
          <w:bCs w:val="1"/>
        </w:rPr>
        <w:t xml:space="preserve">Contextualización (8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seleccione una actividad de su entorno: uso de agua en un laboratorio, consumo eléctrico en un taller, residuos en una finca, transporte institucional o manejo de envases. Indica: “Escriban qué se hace, qué recurso se consume y qué residuo o emisión se genera”.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ejemplo en parejas y completan la frase: “Si esta actividad continúa sin cambios, puede generar…”.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los ejemplos con los objetivos de la sesión y organiza grupos de 3 o 4, procurando diversidad de experiencias técnicas.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identificamos situaciones cercanas. Ahora comprobaremos cómo se analizan con datos y cómo se pasa de una preocupación ambiental a una propuesta técnica verificable”.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activa del contenido y comprobación del trabajo previo (12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organizador visual con cinco conceptos: recurso, aspecto ambiental, impacto, medida de prevención e indicador. Pide a los estudiantes completar oralmente la relación: “La actividad consume…; el aspecto es…; el impacto puede ser…; la acción preventiva sería…; el indicador mostraría…”.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del área técnica y consultan su lectura o ficha previa cuando sea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breve: “Lavar equipos con la llave abierta” es la actividad; “consumo de agua” es el aspecto; “disminución de disponibilidad y generación de agua residual” son impactos posibles; “usar boquilla de cierre y medir litros por lavado” son acciones e indicadores.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Contestan individualmente tres preguntas de verificación: “¿Cuál es la causa?”, “¿Cuál es el impacto?” y “¿Qué dato permitiría saber si la mejora funcionó?”.</w:t>
      </w:r>
    </w:p>
    <w:p>
      <w:pPr/>
      <w:r>
        <w:rPr>
          <w:b w:val="1"/>
          <w:bCs w:val="1"/>
        </w:rPr>
        <w:t xml:space="preserve">Actividad 1. Diagnóstico técnico del caso (28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componentes ambientales y analizar relaciones causa-efecto, en correspondencia con los objetivos 1 y 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uno de estos casos: taller de mantenimiento, unidad de producción agrícola, laboratorio educativo o cafetería institucional. Cada ficha incluye una tabla con consumo mensual, residuos generados y prácticas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el caso, subrayen las actividades que generan presión ambiental y completen la matriz: actividad, recurso o residuo, aspecto ambiental, impacto probable y evidencia numérica”.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roles: lector del caso, responsable de cálculos, relator y verificador. Comparan al menos dos datos y calculan un porcentaje o diferencia que ayude a priorizar 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el impacto prioritario y lo expresan mediante la cadena: “Debido a…, se produce…, lo cual puede afectar…”.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“¿Están describiendo una actividad o un impacto?”, “¿Qué dato respalda su prioridad?”, “¿A quién o a qué componente ambiental afecta?” y “¿Qué información les falta?”.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Matriz de diagnóstico completada y una prioridad ambiental justificada con al menos un dato.</w:t>
      </w:r>
    </w:p>
    <w:p>
      <w:pPr/>
      <w:r>
        <w:rPr>
          <w:b w:val="1"/>
          <w:bCs w:val="1"/>
        </w:rPr>
        <w:t xml:space="preserve">Actividad 2. Diseño de una solución sostenible (30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una propuesta técnica de mejora, en correspondencia con el objetivo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 solución y explica el reto: “Diseñen una intervención que reduzca el impacto priorizado sin trasladar el problema a otro componente ambiental”.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Generan tres alternativas en cinco minutos, considerando primero prevenir o reducir, luego reutilizar o reciclar y finalmente tratar o disponer.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alternativa y completan: acción concreta, materiales o recursos requeridos, responsable, tiempo de implementación, posible dificultad e indicador de seguimiento.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afiche técnico con un diagrama “situación actual–intervención–resultado esperado”. Incluyen una meta cuantificable, por ejemplo: “Reducir en 20 % el consumo de agua en cuatro semanas”.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la factibilidad y pregunta: “¿Quién ejecutará la acción?”, “¿Cómo sabrán que funcionó?”, “¿Qué costo o recurso requiere?”, “¿La propuesta beneficia también a las personas y al proceso productivo?”.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Afiche y ficha de propuesta sostenible con acción, responsable, indicador y meta.</w:t>
      </w:r>
    </w:p>
    <w:p>
      <w:pPr/>
      <w:r>
        <w:rPr>
          <w:b w:val="1"/>
          <w:bCs w:val="1"/>
        </w:rPr>
        <w:t xml:space="preserve">Actividad 3. Galería crítica y mejora de propuestas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la viabilidad ambiental, técnica y social de una alternativa, en correspondencia con el objetivo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Cada grupo deja su afiche visible y visita otro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una nota adhesiva una fortaleza y una pregunta crítica usando el formato: “La propuesta es viable porque…” y “Para mejorarla, sería necesario…”.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dos grupos explicar cómo responderían a las preguntas recibidas y relaciona las respuestas con los criterios de la rúbrica.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proporciona un glosario visual, un ejemplo parcialmente diligenciado, datos resaltados y la posibilidad de explicar oralmente antes de escribir. Un compañero puede asumir la lectura, sin reemplazar la participación del estudiante. Quienes terminan antes calculan una estimación mensual del beneficio ambiental y agregan un segundo indicador social o económico. La transición entre actividades se realiza mediante una instrucción visible: “Del diagnóstico pasamos a la acción: cada causa priorizada debe convertirse en una intervención y cada intervención debe tener un indicador”.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Síntesis: tablero de las tres decisiones (8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tres columnas en el tablero: “Identificamos”, “Decidimos” y “Comprobaremos”.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aporta una frase para cada columna: el impacto prioritario identificado, la acción propuesta y el indicador que permitirá evaluar el resultado.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y construye una síntesis común: “Una solución sostenible parte de una causa identificada, usa evidencias, considera varias dimensiones y define cómo se medirá”.</w:t>
      </w:r>
    </w:p>
    <w:p>
      <w:pPr/>
      <w:r>
        <w:rPr>
          <w:b w:val="1"/>
          <w:bCs w:val="1"/>
        </w:rPr>
        <w:t xml:space="preserve">Reflexión metacognitiva y retroalimentación (7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 ticket de salida estas preguntas exactas: “¿Qué diferencia puedo explicar ahora entre aspecto e impacto ambiental?”, “¿Qué dato utilizó mi grupo para priorizar el problema?” y “¿Por qué nuestra solución es ambientalmente, técnicamente y socialmente viable?”.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los tickets, selecciona dos respuestas anónimas y ofrece retroalimentación: reconoce evidencias claras, corrige confusiones entre causa e impacto y señala cómo mejorar la formulación de indicadores.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Autoevalúan su participación con una escala de 1 a 3: aporté ideas, utilicé datos y escuché argumentos diferentes.</w:t>
      </w:r>
    </w:p>
    <w:p>
      <w:pPr/>
      <w:r>
        <w:rPr>
          <w:b w:val="1"/>
          <w:bCs w:val="1"/>
        </w:rPr>
        <w:t xml:space="preserve">Transferencia y reto de aplicación (5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“La próxima aplicación puede realizarse en su lugar de práctica, vivienda o institución. Observen una actividad que consuma recursos y no propongan todavía una compra; primero identifiquen la causa y el indicador”.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Como reto, toman una fotografía o elaboran un croquis de la situación, registran un dato durante un día y escriben una propuesta de mejora en cinco líneas.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el reto será el insumo para una actividad posterior de priorización o auditoría ambiental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diagnóstica, formativa y de cierre, articulada con las actividades del Aprendizaje Invertido.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Diagnóstica, Fase de Inicio, minutos 0-12:</w:t>
      </w:r>
      <w:r>
        <w:rPr/>
        <w:t xml:space="preserve"> semáforo conceptual, respuestas a las preguntas previas y verificación oral de los materiales estudiados. Instrumento: registro de observación y preguntas de diagnóstico.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Fase de Desarrollo, minutos 32-60:</w:t>
      </w:r>
      <w:r>
        <w:rPr/>
        <w:t xml:space="preserve"> revisión de la matriz de diagnóstico durante la Actividad 1. Instrumento: lista de cotejo y observación directa.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Fase de Desarrollo, minutos 60-90:</w:t>
      </w:r>
      <w:r>
        <w:rPr/>
        <w:t xml:space="preserve"> acompañamiento del diseño de la propuesta y revisión entre pares durante la Actividad 2 y la galería. Instrumentos: guía de coevaluación y retroalimentación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Sumativa, Fase de Cierre, minutos 100-120:</w:t>
      </w:r>
      <w:r>
        <w:rPr/>
        <w:t xml:space="preserve"> valoración del afiche, ficha técnica y ticket de salida. Instrumentos: rúbrica analítica y autoevaluación.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Diferencia correctamente actividad, recurso, aspecto ambiental e impacto, y reconoce al menos un componente ambiental afectado.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Utiliza datos del caso para establecer una relación causa-efecto y justificar la prioridad seleccionada.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Diseña una acción concreta, aplicable y coherente con la prevención, reducción, reutilización o eficiencia en el uso de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Argumenta la viabilidad de la propuesta considerando dimensiones ambientales, técnicas y sociales, e incorpora un indicador medible.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Matriz de diagnóstico ambiental completada por el grupo.</w:t>
      </w:r>
    </w:p>
    <w:p>
      <w:pPr>
        <w:numPr>
          <w:ilvl w:val="0"/>
          <w:numId w:val="16"/>
        </w:numPr>
      </w:pPr>
      <w:r>
        <w:rPr/>
        <w:t xml:space="preserve">Cálculo o comparación de datos para priorizar un problema.</w:t>
      </w:r>
    </w:p>
    <w:p>
      <w:pPr>
        <w:numPr>
          <w:ilvl w:val="0"/>
          <w:numId w:val="16"/>
        </w:numPr>
      </w:pPr>
      <w:r>
        <w:rPr/>
        <w:t xml:space="preserve">Afiche y ficha de solución sostenible con responsable, meta e indicador.</w:t>
      </w:r>
    </w:p>
    <w:p>
      <w:pPr>
        <w:numPr>
          <w:ilvl w:val="0"/>
          <w:numId w:val="16"/>
        </w:numPr>
      </w:pPr>
      <w:r>
        <w:rPr/>
        <w:t xml:space="preserve">Intervención oral durante la galería crítica.</w:t>
      </w:r>
    </w:p>
    <w:p>
      <w:pPr>
        <w:numPr>
          <w:ilvl w:val="0"/>
          <w:numId w:val="16"/>
        </w:numPr>
      </w:pPr>
      <w:r>
        <w:rPr/>
        <w:t xml:space="preserve">Ticket de salida y autoevaluación individual.</w:t>
      </w:r>
    </w:p>
    <w:p>
      <w:pPr/>
      <w:r>
        <w:rPr/>
        <w:t xml:space="preserve">La retroalimentación se entregará de manera inmediata durante el trabajo grupal y se complementará con la rúbrica, destacando un logro y una mejora concreta para cada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F5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72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693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67E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661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3B9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93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B35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36B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238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2B5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33C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E0A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5DD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319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5F8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2026-10-02T05:33:23-05:00</dcterms:created>
  <dcterms:modified xsi:type="dcterms:W3CDTF">2026-10-02T05:33:23-05:00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