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 el amor y la desigualdad: leer críticamente Warma Kuyay</w:t>
      </w:r>
    </w:p>
    <w:p/>
    <w:p>
      <w:pPr/>
      <w:r>
        <w:rPr>
          <w:color w:val="666666"/>
          <w:sz w:val="20"/>
          <w:szCs w:val="20"/>
          <w:i w:val="1"/>
          <w:iCs w:val="1"/>
        </w:rPr>
        <w:t xml:space="preserve">Lenguaje | Lectura | Aprendizaje Invertido</w:t>
      </w:r>
    </w:p>
    <w:p/>
    <w:p>
      <w:pPr/>
      <w:r>
        <w:rPr>
          <w:color w:val="2b6cb0"/>
          <w:sz w:val="28"/>
          <w:szCs w:val="28"/>
          <w:b w:val="1"/>
          <w:bCs w:val="1"/>
        </w:rPr>
        <w:t xml:space="preserve">Descripción</w:t>
      </w:r>
    </w:p>
    <w:p>
      <w:pPr/>
      <w:r>
        <w:rPr/>
        <w:t xml:space="preserve">Este plan de clase propone la lectura reflexiva y crítica del cuento </w:t>
      </w:r>
      <w:r>
        <w:rPr>
          <w:i w:val="1"/>
          <w:iCs w:val="1"/>
        </w:rPr>
        <w:t xml:space="preserve">Warma Kuyay</w:t>
      </w:r>
      <w:r>
        <w:rPr/>
        <w:t xml:space="preserve">, de José María Arguedas, para estudiantes de secundaria de 12 a 15 años. A través del Aprendizaje Invertido, los estudiantes revisarán antes de la clase un video breve sobre el autor y una lectura seleccionada o completa del cuento. En el aula, emplearán ese conocimiento para interpretar a los personajes, reconocer el conflicto central, analizar la presencia de la cultura andina y formular opiniones sustentadas en evidencias textuales.</w:t>
      </w:r>
    </w:p>
    <w:p>
      <w:pPr/>
      <w:r>
        <w:rPr/>
        <w:t xml:space="preserve">La sesión busca que los estudiantes no se limiten a resumir la historia, sino que se pregunten qué revela el relato sobre el amor, los celos, la desigualdad social, el abuso de poder y las relaciones entre hacendados, indígenas y mestizos. También reflexionarán sobre cómo las experiencias de los personajes pueden relacionarse con situaciones actuales de discriminación, presión social o relaciones poco justas.</w:t>
      </w:r>
    </w:p>
    <w:p>
      <w:pPr/>
      <w:r>
        <w:rPr/>
        <w:t xml:space="preserve">Mediante el trabajo colaborativo, el diálogo socrático y la escritura breve, los estudiantes aprenderán a diferenciar una opinión personal de una interpretación argumentada. La propuesta favorece la participación, la escucha respetuosa y el pensamiento crítico, pues cada respuesta deberá apoyarse en una escena, una acción o una expresión del cuento. El producto final será una respuesta crítica breve en la que cada estudiante planteará una interpretación y la justificará con evidencias.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el conflicto central, los personajes y las relaciones de poder presentes en </w:t>
      </w:r>
      <w:r>
        <w:rPr>
          <w:i w:val="1"/>
          <w:iCs w:val="1"/>
        </w:rPr>
        <w:t xml:space="preserve">Warma Kuyay</w:t>
      </w:r>
      <w:r>
        <w:rPr/>
        <w:t xml:space="preserve">.</w:t>
      </w:r>
    </w:p>
    <w:p>
      <w:pPr>
        <w:numPr>
          <w:ilvl w:val="0"/>
          <w:numId w:val="1"/>
        </w:numPr>
      </w:pPr>
      <w:r>
        <w:rPr>
          <w:b w:val="1"/>
          <w:bCs w:val="1"/>
        </w:rPr>
        <w:t xml:space="preserve">Interpretar</w:t>
      </w:r>
      <w:r>
        <w:rPr/>
        <w:t xml:space="preserve"> acciones, sentimientos y decisiones de los personajes utilizando evidencias del texto.</w:t>
      </w:r>
    </w:p>
    <w:p>
      <w:pPr>
        <w:numPr>
          <w:ilvl w:val="0"/>
          <w:numId w:val="1"/>
        </w:numPr>
      </w:pPr>
      <w:r>
        <w:rPr>
          <w:b w:val="1"/>
          <w:bCs w:val="1"/>
        </w:rPr>
        <w:t xml:space="preserve">Analizar</w:t>
      </w:r>
      <w:r>
        <w:rPr/>
        <w:t xml:space="preserve"> de manera crítica cómo el cuento representa el amor, los celos, la desigualdad y la discriminación.</w:t>
      </w:r>
    </w:p>
    <w:p>
      <w:pPr>
        <w:numPr>
          <w:ilvl w:val="0"/>
          <w:numId w:val="1"/>
        </w:numPr>
      </w:pPr>
      <w:r>
        <w:rPr>
          <w:b w:val="1"/>
          <w:bCs w:val="1"/>
        </w:rPr>
        <w:t xml:space="preserve">Argumentar</w:t>
      </w:r>
      <w:r>
        <w:rPr/>
        <w:t xml:space="preserve"> respuestas reflexivas y críticas mediante una idea clara, una evidencia textual y una explicación personal.</w:t>
      </w:r>
    </w:p>
    <w:p/>
    <w:p>
      <w:pPr/>
      <w:r>
        <w:rPr>
          <w:color w:val="2b6cb0"/>
          <w:sz w:val="28"/>
          <w:szCs w:val="28"/>
          <w:b w:val="1"/>
          <w:bCs w:val="1"/>
        </w:rPr>
        <w:t xml:space="preserve">Recursos Necesarios</w:t>
      </w:r>
    </w:p>
    <w:p>
      <w:pPr>
        <w:numPr>
          <w:ilvl w:val="0"/>
          <w:numId w:val="2"/>
        </w:numPr>
      </w:pPr>
      <w:r>
        <w:rPr/>
        <w:t xml:space="preserve">Texto impreso de </w:t>
      </w:r>
      <w:r>
        <w:rPr>
          <w:i w:val="1"/>
          <w:iCs w:val="1"/>
        </w:rPr>
        <w:t xml:space="preserve">Warma Kuyay</w:t>
      </w:r>
      <w:r>
        <w:rPr/>
        <w:t xml:space="preserve">, uno por estudiante o por pareja.</w:t>
      </w:r>
    </w:p>
    <w:p>
      <w:pPr>
        <w:numPr>
          <w:ilvl w:val="0"/>
          <w:numId w:val="2"/>
        </w:numPr>
      </w:pPr>
      <w:r>
        <w:rPr/>
        <w:t xml:space="preserve">Video introductorio de 4 a 5 minutos sobre José María Arguedas, su obra y el contexto andino; puede emplearse un video educativo de YouTube previamente seleccionado por el docente.</w:t>
      </w:r>
    </w:p>
    <w:p>
      <w:pPr>
        <w:numPr>
          <w:ilvl w:val="0"/>
          <w:numId w:val="2"/>
        </w:numPr>
      </w:pPr>
      <w:r>
        <w:rPr/>
        <w:t xml:space="preserve">Ficha previa de Aprendizaje Invertido con tres preguntas de comprensión y un glosario básico.</w:t>
      </w:r>
    </w:p>
    <w:p>
      <w:pPr>
        <w:numPr>
          <w:ilvl w:val="0"/>
          <w:numId w:val="2"/>
        </w:numPr>
      </w:pPr>
      <w:r>
        <w:rPr/>
        <w:t xml:space="preserve">Proyector, computadora, parlantes y conexión a internet, si están disponibles.</w:t>
      </w:r>
    </w:p>
    <w:p>
      <w:pPr>
        <w:numPr>
          <w:ilvl w:val="0"/>
          <w:numId w:val="2"/>
        </w:numPr>
      </w:pPr>
      <w:r>
        <w:rPr/>
        <w:t xml:space="preserve">Tarjetas de colores o notas adhesivas: una por estudiante.</w:t>
      </w:r>
    </w:p>
    <w:p>
      <w:pPr>
        <w:numPr>
          <w:ilvl w:val="0"/>
          <w:numId w:val="2"/>
        </w:numPr>
      </w:pPr>
      <w:r>
        <w:rPr/>
        <w:t xml:space="preserve">Papelógrafos o cartulinas, plumones y cinta adhesiva para cuatro grupos.</w:t>
      </w:r>
    </w:p>
    <w:p>
      <w:pPr>
        <w:numPr>
          <w:ilvl w:val="0"/>
          <w:numId w:val="2"/>
        </w:numPr>
      </w:pPr>
      <w:r>
        <w:rPr/>
        <w:t xml:space="preserve">Ficha de análisis con columnas: personaje, acción, evidencia textual, interpretación y juicio crítico.</w:t>
      </w:r>
    </w:p>
    <w:p>
      <w:pPr>
        <w:numPr>
          <w:ilvl w:val="0"/>
          <w:numId w:val="2"/>
        </w:numPr>
      </w:pPr>
      <w:r>
        <w:rPr/>
        <w:t xml:space="preserve">Lista de cotejo para la participación y la argumentación.</w:t>
      </w:r>
    </w:p>
    <w:p>
      <w:pPr>
        <w:numPr>
          <w:ilvl w:val="0"/>
          <w:numId w:val="2"/>
        </w:numPr>
      </w:pPr>
      <w:r>
        <w:rPr/>
        <w:t xml:space="preserve">Ticket de salida impreso o cuaderno del estudiante.</w:t>
      </w:r>
    </w:p>
    <w:p/>
    <w:p>
      <w:pPr/>
      <w:r>
        <w:rPr>
          <w:color w:val="2b6cb0"/>
          <w:sz w:val="28"/>
          <w:szCs w:val="28"/>
          <w:b w:val="1"/>
          <w:bCs w:val="1"/>
        </w:rPr>
        <w:t xml:space="preserve">Requisitos Previos</w:t>
      </w:r>
    </w:p>
    <w:p>
      <w:pPr>
        <w:numPr>
          <w:ilvl w:val="0"/>
          <w:numId w:val="3"/>
        </w:numPr>
      </w:pPr>
      <w:r>
        <w:rPr/>
        <w:t xml:space="preserve">Haber leído previamente el cuento completo o los fragmentos indicados por el docente.</w:t>
      </w:r>
    </w:p>
    <w:p>
      <w:pPr>
        <w:numPr>
          <w:ilvl w:val="0"/>
          <w:numId w:val="3"/>
        </w:numPr>
      </w:pPr>
      <w:r>
        <w:rPr/>
        <w:t xml:space="preserve">Conocer los elementos básicos del texto narrativo: narrador, personajes, ambiente, conflicto y tema.</w:t>
      </w:r>
    </w:p>
    <w:p>
      <w:pPr>
        <w:numPr>
          <w:ilvl w:val="0"/>
          <w:numId w:val="3"/>
        </w:numPr>
      </w:pPr>
      <w:r>
        <w:rPr/>
        <w:t xml:space="preserve">Reconocer la diferencia entre resumir una escena y expresar una interpretación.</w:t>
      </w:r>
    </w:p>
    <w:p>
      <w:pPr>
        <w:numPr>
          <w:ilvl w:val="0"/>
          <w:numId w:val="3"/>
        </w:numPr>
      </w:pPr>
      <w:r>
        <w:rPr/>
        <w:t xml:space="preserve">Comprender que una opinión crítica debe relacionarse con evidencias del texto.</w:t>
      </w:r>
    </w:p>
    <w:p>
      <w:pPr>
        <w:numPr>
          <w:ilvl w:val="0"/>
          <w:numId w:val="3"/>
        </w:numPr>
      </w:pPr>
      <w:r>
        <w:rPr/>
        <w:t xml:space="preserve">Haber revisado en casa un video breve sobre José María Arguedas y respondido la ficha previa.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los conocimientos adquiridos en casa y preparar a los estudiantes para analizar el cuento desde una perspectiva reflexiva y crítica. El docente explica: “Hoy no vamos a quedarnos solo con lo que ocurre en la historia. Vamos a preguntarnos por qué actúan así los personajes, qué relaciones de poder aparecen y qué nos dice el cuento sobre situaciones que todavía pueden existir”.</w:t>
      </w:r>
    </w:p>
    <w:p>
      <w:pPr/>
      <w:r>
        <w:rPr>
          <w:b w:val="1"/>
          <w:bCs w:val="1"/>
        </w:rPr>
        <w:t xml:space="preserve">Activación de conocimientos previos: “Una palabra y una evidencia” — 4 minutos</w:t>
      </w:r>
    </w:p>
    <w:p>
      <w:pPr>
        <w:numPr>
          <w:ilvl w:val="0"/>
          <w:numId w:val="4"/>
        </w:numPr>
      </w:pPr>
      <w:r>
        <w:rPr>
          <w:b w:val="1"/>
          <w:bCs w:val="1"/>
        </w:rPr>
        <w:t xml:space="preserve">Docente:</w:t>
      </w:r>
      <w:r>
        <w:rPr/>
        <w:t xml:space="preserve"> Solicita que cada estudiante escriba en una tarjeta una palabra que relacione con </w:t>
      </w:r>
      <w:r>
        <w:rPr>
          <w:i w:val="1"/>
          <w:iCs w:val="1"/>
        </w:rPr>
        <w:t xml:space="preserve">Warma Kuyay</w:t>
      </w:r>
      <w:r>
        <w:rPr/>
        <w:t xml:space="preserve"> y, debajo, una escena o personaje que justifique esa palabra. Da el ejemplo: “Celos: Ernesto observa con dolor la relación entre Justina y Kutu”.</w:t>
      </w:r>
    </w:p>
    <w:p>
      <w:pPr>
        <w:numPr>
          <w:ilvl w:val="0"/>
          <w:numId w:val="4"/>
        </w:numPr>
      </w:pPr>
      <w:r>
        <w:rPr>
          <w:b w:val="1"/>
          <w:bCs w:val="1"/>
        </w:rPr>
        <w:t xml:space="preserve">Estudiantes:</w:t>
      </w:r>
      <w:r>
        <w:rPr/>
        <w:t xml:space="preserve"> Escriben individualmente su palabra y evidencia durante un minuto.</w:t>
      </w:r>
    </w:p>
    <w:p>
      <w:pPr>
        <w:numPr>
          <w:ilvl w:val="0"/>
          <w:numId w:val="4"/>
        </w:numPr>
      </w:pPr>
      <w:r>
        <w:rPr>
          <w:b w:val="1"/>
          <w:bCs w:val="1"/>
        </w:rPr>
        <w:t xml:space="preserve">Docente:</w:t>
      </w:r>
      <w:r>
        <w:rPr/>
        <w:t xml:space="preserve"> Pide a tres voluntarios leer sus respuestas y pregunta: “¿La palabra que eligieron describe un tema, un sentimiento o un problema del cuento?”.</w:t>
      </w:r>
    </w:p>
    <w:p>
      <w:pPr>
        <w:numPr>
          <w:ilvl w:val="0"/>
          <w:numId w:val="4"/>
        </w:numPr>
      </w:pPr>
      <w:r>
        <w:rPr>
          <w:b w:val="1"/>
          <w:bCs w:val="1"/>
        </w:rPr>
        <w:t xml:space="preserve">Estudiantes:</w:t>
      </w:r>
      <w:r>
        <w:rPr/>
        <w:t xml:space="preserve"> Comparten sus ideas y clasifican oralmente sus palabras.</w:t>
      </w:r>
    </w:p>
    <w:p>
      <w:pPr/>
      <w:r>
        <w:rPr>
          <w:b w:val="1"/>
          <w:bCs w:val="1"/>
        </w:rPr>
        <w:t xml:space="preserve">Motivación y enganche: dilema breve — 3 minutos</w:t>
      </w:r>
    </w:p>
    <w:p>
      <w:pPr>
        <w:numPr>
          <w:ilvl w:val="0"/>
          <w:numId w:val="5"/>
        </w:numPr>
      </w:pPr>
      <w:r>
        <w:rPr>
          <w:b w:val="1"/>
          <w:bCs w:val="1"/>
        </w:rPr>
        <w:t xml:space="preserve">Docente:</w:t>
      </w:r>
      <w:r>
        <w:rPr/>
        <w:t xml:space="preserve"> Presenta esta situación: “Imagina que una persona observa una injusticia contra alguien que quiere, pero no tiene la misma autoridad ni el mismo poder que quien comete la injusticia. ¿Qué podría hacer? ¿Callar, enfrentarse, pedir ayuda o actuar de otra manera?”.</w:t>
      </w:r>
    </w:p>
    <w:p>
      <w:pPr>
        <w:numPr>
          <w:ilvl w:val="0"/>
          <w:numId w:val="5"/>
        </w:numPr>
      </w:pPr>
      <w:r>
        <w:rPr>
          <w:b w:val="1"/>
          <w:bCs w:val="1"/>
        </w:rPr>
        <w:t xml:space="preserve">Estudiantes:</w:t>
      </w:r>
      <w:r>
        <w:rPr/>
        <w:t xml:space="preserve"> Eligen una opción levantando la mano y explican brevemente su decisión a un compañero.</w:t>
      </w:r>
    </w:p>
    <w:p>
      <w:pPr>
        <w:numPr>
          <w:ilvl w:val="0"/>
          <w:numId w:val="5"/>
        </w:numPr>
      </w:pPr>
      <w:r>
        <w:rPr>
          <w:b w:val="1"/>
          <w:bCs w:val="1"/>
        </w:rPr>
        <w:t xml:space="preserve">Docente:</w:t>
      </w:r>
      <w:r>
        <w:rPr/>
        <w:t xml:space="preserve"> Conecta el dilema con el cuento: “En la historia, algunos personajes desean actuar, pero sus posibilidades están limitadas por la edad, la posición social y las relaciones de poder”.</w:t>
      </w:r>
    </w:p>
    <w:p>
      <w:pPr/>
      <w:r>
        <w:rPr>
          <w:b w:val="1"/>
          <w:bCs w:val="1"/>
        </w:rPr>
        <w:t xml:space="preserve">Contextualización — 3 minutos</w:t>
      </w:r>
    </w:p>
    <w:p>
      <w:pPr>
        <w:numPr>
          <w:ilvl w:val="0"/>
          <w:numId w:val="6"/>
        </w:numPr>
      </w:pPr>
      <w:r>
        <w:rPr>
          <w:b w:val="1"/>
          <w:bCs w:val="1"/>
        </w:rPr>
        <w:t xml:space="preserve">Docente:</w:t>
      </w:r>
      <w:r>
        <w:rPr/>
        <w:t xml:space="preserve"> Recuerda que Arguedas conoció de cerca el mundo andino y representó conflictos entre distintos grupos sociales y culturales. Aclara que no se debe juzgar a los personajes únicamente con criterios actuales, sino comprender su contexto y luego evaluar críticamente sus acciones.</w:t>
      </w:r>
    </w:p>
    <w:p>
      <w:pPr>
        <w:numPr>
          <w:ilvl w:val="0"/>
          <w:numId w:val="6"/>
        </w:numPr>
      </w:pPr>
      <w:r>
        <w:rPr>
          <w:b w:val="1"/>
          <w:bCs w:val="1"/>
        </w:rPr>
        <w:t xml:space="preserve">Estudiantes:</w:t>
      </w:r>
      <w:r>
        <w:rPr/>
        <w:t xml:space="preserve"> Responden en parejas: “¿Qué situación de desigualdad o presión social observamos actualmente en la escuela, la comunidad o las redes sociales?”. No deben mencionar nombres de personas.</w:t>
      </w:r>
    </w:p>
    <w:p>
      <w:pPr>
        <w:numPr>
          <w:ilvl w:val="0"/>
          <w:numId w:val="6"/>
        </w:numPr>
      </w:pPr>
      <w:r>
        <w:rPr>
          <w:b w:val="1"/>
          <w:bCs w:val="1"/>
        </w:rPr>
        <w:t xml:space="preserve">Docente:</w:t>
      </w:r>
      <w:r>
        <w:rPr/>
        <w:t xml:space="preserve"> Escucha dos respuestas y anuncia que durante la sesión se compararán los problemas del cuento con situaciones actuales, siempre con respeto y sin exponer experiencias personales sensibles.</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 mediante Aprendizaje Invertido:</w:t>
      </w:r>
      <w:r>
        <w:rPr/>
        <w:t xml:space="preserve"> El contenido básico fue revisado en casa mediante el video sobre Arguedas, la lectura del cuento y la ficha previa. En el aula, el docente no repite toda la información; comprueba su comprensión, aclara dudas y guía la aplicación de los conceptos. En la pizarra escribe la fórmula: </w:t>
      </w:r>
      <w:r>
        <w:rPr>
          <w:b w:val="1"/>
          <w:bCs w:val="1"/>
        </w:rPr>
        <w:t xml:space="preserve">Interpretación = idea sobre el texto + evidencia + explicación</w:t>
      </w:r>
      <w:r>
        <w:rPr/>
        <w:t xml:space="preserve">. Luego indica: “Una respuesta crítica no es solo ‘me gustó’ o ‘no me gustó’. Debemos explicar qué pensamos y demostrar por qué lo pensamos”.</w:t>
      </w:r>
    </w:p>
    <w:p>
      <w:pPr/>
      <w:r>
        <w:rPr>
          <w:b w:val="1"/>
          <w:bCs w:val="1"/>
        </w:rPr>
        <w:t xml:space="preserve">Actividad 1: Comprobamos lo aprendido en casa — 8 minutos</w:t>
      </w:r>
    </w:p>
    <w:p>
      <w:pPr/>
      <w:r>
        <w:rPr>
          <w:b w:val="1"/>
          <w:bCs w:val="1"/>
        </w:rPr>
        <w:t xml:space="preserve">Objetivo específico:</w:t>
      </w:r>
      <w:r>
        <w:rPr/>
        <w:t xml:space="preserve"> Identificar el conflicto central, los personajes y las relaciones de poder.</w:t>
      </w:r>
    </w:p>
    <w:p>
      <w:pPr/>
      <w:r>
        <w:rPr>
          <w:b w:val="1"/>
          <w:bCs w:val="1"/>
        </w:rPr>
        <w:t xml:space="preserve">Organización:</w:t>
      </w:r>
      <w:r>
        <w:rPr/>
        <w:t xml:space="preserve"> Individual y parejas.</w:t>
      </w:r>
    </w:p>
    <w:p>
      <w:pPr>
        <w:numPr>
          <w:ilvl w:val="0"/>
          <w:numId w:val="7"/>
        </w:numPr>
      </w:pPr>
      <w:r>
        <w:rPr>
          <w:b w:val="1"/>
          <w:bCs w:val="1"/>
        </w:rPr>
        <w:t xml:space="preserve">Docente:</w:t>
      </w:r>
      <w:r>
        <w:rPr/>
        <w:t xml:space="preserve"> Entrega o proyecta tres preguntas de respuesta rápida: “1. ¿Quién narra principalmente los hechos? 2. ¿Qué conflicto afecta a Justina, Kutu y Don Froylán? 3. ¿Qué diferencias de poder existen entre estos personajes?”.</w:t>
      </w:r>
    </w:p>
    <w:p>
      <w:pPr>
        <w:numPr>
          <w:ilvl w:val="0"/>
          <w:numId w:val="7"/>
        </w:numPr>
      </w:pPr>
      <w:r>
        <w:rPr>
          <w:b w:val="1"/>
          <w:bCs w:val="1"/>
        </w:rPr>
        <w:t xml:space="preserve">Estudiantes:</w:t>
      </w:r>
      <w:r>
        <w:rPr/>
        <w:t xml:space="preserve"> Responden individualmente durante dos minutos, sin consultar el texto.</w:t>
      </w:r>
    </w:p>
    <w:p>
      <w:pPr>
        <w:numPr>
          <w:ilvl w:val="0"/>
          <w:numId w:val="7"/>
        </w:numPr>
      </w:pPr>
      <w:r>
        <w:rPr>
          <w:b w:val="1"/>
          <w:bCs w:val="1"/>
        </w:rPr>
        <w:t xml:space="preserve">Docente:</w:t>
      </w:r>
      <w:r>
        <w:rPr/>
        <w:t xml:space="preserve"> Forma parejas y pide comparar respuestas. Indica: “Si sus respuestas son diferentes, vuelvan al cuento y busquen una escena que permita decidir cuál es más adecuada”.</w:t>
      </w:r>
    </w:p>
    <w:p>
      <w:pPr>
        <w:numPr>
          <w:ilvl w:val="0"/>
          <w:numId w:val="7"/>
        </w:numPr>
      </w:pPr>
      <w:r>
        <w:rPr>
          <w:b w:val="1"/>
          <w:bCs w:val="1"/>
        </w:rPr>
        <w:t xml:space="preserve">Estudiantes:</w:t>
      </w:r>
      <w:r>
        <w:rPr/>
        <w:t xml:space="preserve"> Revisan el texto, corrigen o completan sus respuestas y subrayan una frase o escena relacionada con el conflicto.</w:t>
      </w:r>
    </w:p>
    <w:p>
      <w:pPr>
        <w:numPr>
          <w:ilvl w:val="0"/>
          <w:numId w:val="7"/>
        </w:numPr>
      </w:pPr>
      <w:r>
        <w:rPr>
          <w:b w:val="1"/>
          <w:bCs w:val="1"/>
        </w:rPr>
        <w:t xml:space="preserve">Docente:</w:t>
      </w:r>
      <w:r>
        <w:rPr/>
        <w:t xml:space="preserve"> Realiza una puesta en común breve. Pregunta: “¿El conflicto es solamente amoroso? ¿Qué otro problema se encuentra detrás?”.</w:t>
      </w:r>
    </w:p>
    <w:p>
      <w:pPr/>
      <w:r>
        <w:rPr>
          <w:b w:val="1"/>
          <w:bCs w:val="1"/>
        </w:rPr>
        <w:t xml:space="preserve">Producto o evidencia:</w:t>
      </w:r>
      <w:r>
        <w:rPr/>
        <w:t xml:space="preserve"> Respuestas corregidas y una evidencia textual subrayada.</w:t>
      </w:r>
    </w:p>
    <w:p>
      <w:pPr/>
      <w:r>
        <w:rPr>
          <w:b w:val="1"/>
          <w:bCs w:val="1"/>
        </w:rPr>
        <w:t xml:space="preserve">Rol del docente:</w:t>
      </w:r>
      <w:r>
        <w:rPr/>
        <w:t xml:space="preserve"> Detectar confusiones sobre el narrador, evitar que el análisis se reduzca a una historia romántica y recuperar los aportes de la ficha previa.</w:t>
      </w:r>
    </w:p>
    <w:p>
      <w:pPr/>
      <w:r>
        <w:rPr>
          <w:b w:val="1"/>
          <w:bCs w:val="1"/>
        </w:rPr>
        <w:t xml:space="preserve">Actividad 2: Mapa de voces, acciones y poder — 17 minutos</w:t>
      </w:r>
    </w:p>
    <w:p>
      <w:pPr/>
      <w:r>
        <w:rPr>
          <w:b w:val="1"/>
          <w:bCs w:val="1"/>
        </w:rPr>
        <w:t xml:space="preserve">Objetivos específicos:</w:t>
      </w:r>
      <w:r>
        <w:rPr/>
        <w:t xml:space="preserve"> Interpretar acciones y sentimientos de los personajes; analizar la desigualdad y la discriminación representadas.</w:t>
      </w:r>
    </w:p>
    <w:p>
      <w:pPr/>
      <w:r>
        <w:rPr>
          <w:b w:val="1"/>
          <w:bCs w:val="1"/>
        </w:rPr>
        <w:t xml:space="preserve">Organización:</w:t>
      </w:r>
      <w:r>
        <w:rPr/>
        <w:t xml:space="preserve"> Grupos de 3 o 4 estudiantes.</w:t>
      </w:r>
    </w:p>
    <w:p>
      <w:pPr>
        <w:numPr>
          <w:ilvl w:val="0"/>
          <w:numId w:val="8"/>
        </w:numPr>
      </w:pPr>
      <w:r>
        <w:rPr>
          <w:b w:val="1"/>
          <w:bCs w:val="1"/>
        </w:rPr>
        <w:t xml:space="preserve">Docente:</w:t>
      </w:r>
      <w:r>
        <w:rPr/>
        <w:t xml:space="preserve"> Entrega a cada grupo una ficha con cinco columnas: personaje, acción o palabra, evidencia del texto, qué puede sentir o pensar, y qué relación de poder revela.</w:t>
      </w:r>
    </w:p>
    <w:p>
      <w:pPr>
        <w:numPr>
          <w:ilvl w:val="0"/>
          <w:numId w:val="8"/>
        </w:numPr>
      </w:pPr>
      <w:r>
        <w:rPr>
          <w:b w:val="1"/>
          <w:bCs w:val="1"/>
        </w:rPr>
        <w:t xml:space="preserve">Estudiantes:</w:t>
      </w:r>
      <w:r>
        <w:rPr/>
        <w:t xml:space="preserve"> Eligen al menos tres personajes entre Ernesto, Justina, Kutu y Don Froylán. Buscan dos evidencias textuales por personaje.</w:t>
      </w:r>
    </w:p>
    <w:p>
      <w:pPr>
        <w:numPr>
          <w:ilvl w:val="0"/>
          <w:numId w:val="8"/>
        </w:numPr>
      </w:pPr>
      <w:r>
        <w:rPr>
          <w:b w:val="1"/>
          <w:bCs w:val="1"/>
        </w:rPr>
        <w:t xml:space="preserve">Docente:</w:t>
      </w:r>
      <w:r>
        <w:rPr/>
        <w:t xml:space="preserve"> Da este modelo en la pizarra: “Kutu / decide no enfrentarse directamente / escena en la que reacciona ante Don Froylán / puede sentir miedo, rabia o impotencia / existe una relación desigual de autoridad”.</w:t>
      </w:r>
    </w:p>
    <w:p>
      <w:pPr>
        <w:numPr>
          <w:ilvl w:val="0"/>
          <w:numId w:val="8"/>
        </w:numPr>
      </w:pPr>
      <w:r>
        <w:rPr>
          <w:b w:val="1"/>
          <w:bCs w:val="1"/>
        </w:rPr>
        <w:t xml:space="preserve">Estudiantes:</w:t>
      </w:r>
      <w:r>
        <w:rPr/>
        <w:t xml:space="preserve"> Completan el cuadro y preparan una conclusión grupal que empiece así: “El cuento muestra que…”.</w:t>
      </w:r>
    </w:p>
    <w:p>
      <w:pPr>
        <w:numPr>
          <w:ilvl w:val="0"/>
          <w:numId w:val="8"/>
        </w:numPr>
      </w:pPr>
      <w:r>
        <w:rPr>
          <w:b w:val="1"/>
          <w:bCs w:val="1"/>
        </w:rPr>
        <w:t xml:space="preserve">Docente:</w:t>
      </w:r>
      <w:r>
        <w:rPr/>
        <w:t xml:space="preserve"> Recorre los grupos y formula preguntas guía: “¿Qué parte del texto demuestra esa emoción?”, “¿Quién puede decidir y quién debe obedecer?”, “¿La reacción del personaje cambia el problema o lo mantiene?”, “¿Están describiendo o interpretando?”.</w:t>
      </w:r>
    </w:p>
    <w:p>
      <w:pPr>
        <w:numPr>
          <w:ilvl w:val="0"/>
          <w:numId w:val="8"/>
        </w:numPr>
      </w:pPr>
      <w:r>
        <w:rPr>
          <w:b w:val="1"/>
          <w:bCs w:val="1"/>
        </w:rPr>
        <w:t xml:space="preserve">Estudiantes:</w:t>
      </w:r>
      <w:r>
        <w:rPr/>
        <w:t xml:space="preserve"> Revisan que cada interpretación tenga una evidencia concreta y eligen a un portavoz.</w:t>
      </w:r>
    </w:p>
    <w:p>
      <w:pPr>
        <w:numPr>
          <w:ilvl w:val="0"/>
          <w:numId w:val="8"/>
        </w:numPr>
      </w:pPr>
      <w:r>
        <w:rPr>
          <w:b w:val="1"/>
          <w:bCs w:val="1"/>
        </w:rPr>
        <w:t xml:space="preserve">Docente:</w:t>
      </w:r>
      <w:r>
        <w:rPr/>
        <w:t xml:space="preserve"> Solicita que dos grupos compartan una fila de su cuadro. Los demás pueden añadir o cuestionar respetuosamente la interpretación.</w:t>
      </w:r>
    </w:p>
    <w:p>
      <w:pPr/>
      <w:r>
        <w:rPr>
          <w:b w:val="1"/>
          <w:bCs w:val="1"/>
        </w:rPr>
        <w:t xml:space="preserve">Producto o evidencia:</w:t>
      </w:r>
      <w:r>
        <w:rPr/>
        <w:t xml:space="preserve"> Mapa grupal de personajes, evidencias e interpretaciones.</w:t>
      </w:r>
    </w:p>
    <w:p>
      <w:pPr/>
      <w:r>
        <w:rPr>
          <w:b w:val="1"/>
          <w:bCs w:val="1"/>
        </w:rPr>
        <w:t xml:space="preserve">Transición:</w:t>
      </w:r>
      <w:r>
        <w:rPr/>
        <w:t xml:space="preserve"> El docente afirma: “Ya observamos qué ocurre y qué relaciones de poder aparecen. Ahora utilizaremos esas evidencias para discutir una pregunta que no tiene una sola respuesta”.</w:t>
      </w:r>
    </w:p>
    <w:p>
      <w:pPr/>
      <w:r>
        <w:rPr>
          <w:b w:val="1"/>
          <w:bCs w:val="1"/>
        </w:rPr>
        <w:t xml:space="preserve">Actividad 3: Círculo de diálogo crítico — 15 minutos</w:t>
      </w:r>
    </w:p>
    <w:p>
      <w:pPr/>
      <w:r>
        <w:rPr>
          <w:b w:val="1"/>
          <w:bCs w:val="1"/>
        </w:rPr>
        <w:t xml:space="preserve">Objetivos específicos:</w:t>
      </w:r>
      <w:r>
        <w:rPr/>
        <w:t xml:space="preserve"> Analizar críticamente el cuento y argumentar respuestas reflexivas.</w:t>
      </w:r>
    </w:p>
    <w:p>
      <w:pPr/>
      <w:r>
        <w:rPr>
          <w:b w:val="1"/>
          <w:bCs w:val="1"/>
        </w:rPr>
        <w:t xml:space="preserve">Organización:</w:t>
      </w:r>
      <w:r>
        <w:rPr/>
        <w:t xml:space="preserve"> Grupos de 4 y plenaria.</w:t>
      </w:r>
    </w:p>
    <w:p>
      <w:pPr>
        <w:numPr>
          <w:ilvl w:val="0"/>
          <w:numId w:val="9"/>
        </w:numPr>
      </w:pPr>
      <w:r>
        <w:rPr>
          <w:b w:val="1"/>
          <w:bCs w:val="1"/>
        </w:rPr>
        <w:t xml:space="preserve">Docente:</w:t>
      </w:r>
      <w:r>
        <w:rPr/>
        <w:t xml:space="preserve"> Escribe la pregunta central: “¿</w:t>
      </w:r>
      <w:r>
        <w:rPr>
          <w:i w:val="1"/>
          <w:iCs w:val="1"/>
        </w:rPr>
        <w:t xml:space="preserve">Warma Kuyay</w:t>
      </w:r>
      <w:r>
        <w:rPr/>
        <w:t xml:space="preserve"> presenta principalmente una historia de amor y celos, o una historia sobre desigualdad y abuso de poder?”.</w:t>
      </w:r>
    </w:p>
    <w:p>
      <w:pPr>
        <w:numPr>
          <w:ilvl w:val="0"/>
          <w:numId w:val="9"/>
        </w:numPr>
      </w:pPr>
      <w:r>
        <w:rPr>
          <w:b w:val="1"/>
          <w:bCs w:val="1"/>
        </w:rPr>
        <w:t xml:space="preserve">Estudiantes:</w:t>
      </w:r>
      <w:r>
        <w:rPr/>
        <w:t xml:space="preserve"> En cada grupo eligen una postura inicial: “principalmente amor y celos”, “principalmente desigualdad y poder” o “ambos conflictos están relacionados”.</w:t>
      </w:r>
    </w:p>
    <w:p>
      <w:pPr>
        <w:numPr>
          <w:ilvl w:val="0"/>
          <w:numId w:val="9"/>
        </w:numPr>
      </w:pPr>
      <w:r>
        <w:rPr>
          <w:b w:val="1"/>
          <w:bCs w:val="1"/>
        </w:rPr>
        <w:t xml:space="preserve">Docente:</w:t>
      </w:r>
      <w:r>
        <w:rPr/>
        <w:t xml:space="preserve"> Indica que cada grupo debe construir una respuesta con tres partes: postura, dos evidencias del cuento y explicación de cómo esas evidencias sostienen la postura.</w:t>
      </w:r>
    </w:p>
    <w:p>
      <w:pPr>
        <w:numPr>
          <w:ilvl w:val="0"/>
          <w:numId w:val="9"/>
        </w:numPr>
      </w:pPr>
      <w:r>
        <w:rPr>
          <w:b w:val="1"/>
          <w:bCs w:val="1"/>
        </w:rPr>
        <w:t xml:space="preserve">Estudiantes:</w:t>
      </w:r>
      <w:r>
        <w:rPr/>
        <w:t xml:space="preserve"> Preparan su argumento en una cartulina y asignan roles: lector de evidencia, portavoz, encargado de escuchar y relator.</w:t>
      </w:r>
    </w:p>
    <w:p>
      <w:pPr>
        <w:numPr>
          <w:ilvl w:val="0"/>
          <w:numId w:val="9"/>
        </w:numPr>
      </w:pPr>
      <w:r>
        <w:rPr>
          <w:b w:val="1"/>
          <w:bCs w:val="1"/>
        </w:rPr>
        <w:t xml:space="preserve">Docente:</w:t>
      </w:r>
      <w:r>
        <w:rPr/>
        <w:t xml:space="preserve"> Modera la exposición. Después de cada intervención pregunta: “¿Qué evidencia respalda esa idea?”, “¿Podría interpretarse de otra manera?”, “¿Qué personaje tiene menos posibilidades de decidir?”, “¿Qué relación podemos establecer con una situación actual?”.</w:t>
      </w:r>
    </w:p>
    <w:p>
      <w:pPr>
        <w:numPr>
          <w:ilvl w:val="0"/>
          <w:numId w:val="9"/>
        </w:numPr>
      </w:pPr>
      <w:r>
        <w:rPr>
          <w:b w:val="1"/>
          <w:bCs w:val="1"/>
        </w:rPr>
        <w:t xml:space="preserve">Estudiantes:</w:t>
      </w:r>
      <w:r>
        <w:rPr/>
        <w:t xml:space="preserve"> Escuchan, toman nota de una idea diferente a la propia y responden sin burlas ni ataques personales.</w:t>
      </w:r>
    </w:p>
    <w:p>
      <w:pPr>
        <w:numPr>
          <w:ilvl w:val="0"/>
          <w:numId w:val="9"/>
        </w:numPr>
      </w:pPr>
      <w:r>
        <w:rPr>
          <w:b w:val="1"/>
          <w:bCs w:val="1"/>
        </w:rPr>
        <w:t xml:space="preserve">Docente:</w:t>
      </w:r>
      <w:r>
        <w:rPr/>
        <w:t xml:space="preserve"> Solicita una conclusión individual oral: “Ahora pienso que… porque…”.</w:t>
      </w:r>
    </w:p>
    <w:p>
      <w:pPr/>
      <w:r>
        <w:rPr>
          <w:b w:val="1"/>
          <w:bCs w:val="1"/>
        </w:rPr>
        <w:t xml:space="preserve">Producto o evidencia:</w:t>
      </w:r>
      <w:r>
        <w:rPr/>
        <w:t xml:space="preserve"> Argumento grupal y participación en el diálogo crítico.</w:t>
      </w:r>
    </w:p>
    <w:p>
      <w:pPr/>
      <w:r>
        <w:rPr>
          <w:b w:val="1"/>
          <w:bCs w:val="1"/>
        </w:rPr>
        <w:t xml:space="preserve">Diferenciación y acompañamiento</w:t>
      </w:r>
    </w:p>
    <w:p>
      <w:pPr>
        <w:numPr>
          <w:ilvl w:val="0"/>
          <w:numId w:val="10"/>
        </w:numPr>
      </w:pPr>
      <w:r>
        <w:rPr>
          <w:b w:val="1"/>
          <w:bCs w:val="1"/>
        </w:rPr>
        <w:t xml:space="preserve">Para quienes necesitan apoyo:</w:t>
      </w:r>
      <w:r>
        <w:rPr/>
        <w:t xml:space="preserve"> Se les entrega un banco de conectores (“porque”, “sin embargo”, “esto demuestra que”, “a diferencia de”) y fragmentos breves previamente seleccionados. También pueden expresar primero su idea oralmente antes de escribirla.</w:t>
      </w:r>
    </w:p>
    <w:p>
      <w:pPr>
        <w:numPr>
          <w:ilvl w:val="0"/>
          <w:numId w:val="10"/>
        </w:numPr>
      </w:pPr>
      <w:r>
        <w:rPr>
          <w:b w:val="1"/>
          <w:bCs w:val="1"/>
        </w:rPr>
        <w:t xml:space="preserve">Para quienes terminan antes:</w:t>
      </w:r>
      <w:r>
        <w:rPr/>
        <w:t xml:space="preserve"> Comparan el conflicto del cuento con una situación actual de discriminación o abuso de poder y redactan una pregunta adicional que podría debatirse.</w:t>
      </w:r>
    </w:p>
    <w:p>
      <w:pPr>
        <w:numPr>
          <w:ilvl w:val="0"/>
          <w:numId w:val="10"/>
        </w:numPr>
      </w:pPr>
      <w:r>
        <w:rPr>
          <w:b w:val="1"/>
          <w:bCs w:val="1"/>
        </w:rPr>
        <w:t xml:space="preserve">Para distintos estilos de aprendizaje:</w:t>
      </w:r>
      <w:r>
        <w:rPr/>
        <w:t xml:space="preserve"> Se combinan lectura, subrayado, organización visual en cuadros, conversación y escritura breve.</w:t>
      </w:r>
    </w:p>
    <w:p>
      <w:pPr/>
      <w:r>
        <w:rPr/>
        <w:t xml:space="preserve">Fase de Cierre</w:t>
      </w:r>
    </w:p>
    <w:p>
      <w:pPr/>
      <w:r>
        <w:rPr>
          <w:b w:val="1"/>
          <w:bCs w:val="1"/>
        </w:rPr>
        <w:t xml:space="preserve">Tiempo estimado:</w:t>
      </w:r>
      <w:r>
        <w:rPr/>
        <w:t xml:space="preserve"> 10 minutos.</w:t>
      </w:r>
    </w:p>
    <w:p>
      <w:pPr/>
      <w:r>
        <w:rPr>
          <w:b w:val="1"/>
          <w:bCs w:val="1"/>
        </w:rPr>
        <w:t xml:space="preserve">Síntesis: “Tres ideas, una pregunta” — 4 minutos</w:t>
      </w:r>
    </w:p>
    <w:p>
      <w:pPr>
        <w:numPr>
          <w:ilvl w:val="0"/>
          <w:numId w:val="11"/>
        </w:numPr>
      </w:pPr>
      <w:r>
        <w:rPr>
          <w:b w:val="1"/>
          <w:bCs w:val="1"/>
        </w:rPr>
        <w:t xml:space="preserve">Docente:</w:t>
      </w:r>
      <w:r>
        <w:rPr/>
        <w:t xml:space="preserve"> Pide que cada estudiante complete en su cuaderno: “Una idea importante sobre el conflicto es…”, “Una evidencia que la demuestra es…”, “Una relación con la realidad actual es…”, “Una pregunta que todavía me queda es…”.</w:t>
      </w:r>
    </w:p>
    <w:p>
      <w:pPr>
        <w:numPr>
          <w:ilvl w:val="0"/>
          <w:numId w:val="11"/>
        </w:numPr>
      </w:pPr>
      <w:r>
        <w:rPr>
          <w:b w:val="1"/>
          <w:bCs w:val="1"/>
        </w:rPr>
        <w:t xml:space="preserve">Estudiantes:</w:t>
      </w:r>
      <w:r>
        <w:rPr/>
        <w:t xml:space="preserve"> Escriben respuestas breves y comparten una de ellas con un compañero.</w:t>
      </w:r>
    </w:p>
    <w:p>
      <w:pPr>
        <w:numPr>
          <w:ilvl w:val="0"/>
          <w:numId w:val="11"/>
        </w:numPr>
      </w:pPr>
      <w:r>
        <w:rPr>
          <w:b w:val="1"/>
          <w:bCs w:val="1"/>
        </w:rPr>
        <w:t xml:space="preserve">Docente:</w:t>
      </w:r>
      <w:r>
        <w:rPr/>
        <w:t xml:space="preserve"> Recupera tres aportes y los organiza en la pizarra bajo las categorías: conflicto, poder y actualidad.</w:t>
      </w:r>
    </w:p>
    <w:p>
      <w:pPr/>
      <w:r>
        <w:rPr>
          <w:b w:val="1"/>
          <w:bCs w:val="1"/>
        </w:rPr>
        <w:t xml:space="preserve">Reflexión metacognitiva — 3 minutos</w:t>
      </w:r>
    </w:p>
    <w:p>
      <w:pPr>
        <w:numPr>
          <w:ilvl w:val="0"/>
          <w:numId w:val="12"/>
        </w:numPr>
      </w:pPr>
      <w:r>
        <w:rPr>
          <w:b w:val="1"/>
          <w:bCs w:val="1"/>
        </w:rPr>
        <w:t xml:space="preserve">Docente:</w:t>
      </w:r>
      <w:r>
        <w:rPr/>
        <w:t xml:space="preserve"> Solicita responder individualmente estas preguntas exactas: “¿Qué evidencia del cuento me ayudó más a comprender a un personaje y por qué?”, “¿Mi opinión sobre el conflicto cambió después de escuchar a otros? ¿Qué argumento produjo ese cambio o confirmó mi idea?”, “¿Qué debo mejorar para que mis respuestas críticas sean más claras y convincentes?”.</w:t>
      </w:r>
    </w:p>
    <w:p>
      <w:pPr>
        <w:numPr>
          <w:ilvl w:val="0"/>
          <w:numId w:val="12"/>
        </w:numPr>
      </w:pPr>
      <w:r>
        <w:rPr>
          <w:b w:val="1"/>
          <w:bCs w:val="1"/>
        </w:rPr>
        <w:t xml:space="preserve">Estudiantes:</w:t>
      </w:r>
      <w:r>
        <w:rPr/>
        <w:t xml:space="preserve"> Responden con honestidad y señalan una fortaleza y un aspecto por mejorar.</w:t>
      </w:r>
    </w:p>
    <w:p>
      <w:pPr/>
      <w:r>
        <w:rPr>
          <w:b w:val="1"/>
          <w:bCs w:val="1"/>
        </w:rPr>
        <w:t xml:space="preserve">Retroalimentación, transferencia y tarea — 3 minutos</w:t>
      </w:r>
    </w:p>
    <w:p>
      <w:pPr>
        <w:numPr>
          <w:ilvl w:val="0"/>
          <w:numId w:val="13"/>
        </w:numPr>
      </w:pPr>
      <w:r>
        <w:rPr>
          <w:b w:val="1"/>
          <w:bCs w:val="1"/>
        </w:rPr>
        <w:t xml:space="preserve">Docente:</w:t>
      </w:r>
      <w:r>
        <w:rPr/>
        <w:t xml:space="preserve"> Ofrece retroalimentación inmediata destacando dos logros observados: el uso de evidencias y la escucha respetuosa. También señala una mejora común: explicar la evidencia en lugar de copiarla sin comentario.</w:t>
      </w:r>
    </w:p>
    <w:p>
      <w:pPr>
        <w:numPr>
          <w:ilvl w:val="0"/>
          <w:numId w:val="13"/>
        </w:numPr>
      </w:pPr>
      <w:r>
        <w:rPr>
          <w:b w:val="1"/>
          <w:bCs w:val="1"/>
        </w:rPr>
        <w:t xml:space="preserve">Estudiantes:</w:t>
      </w:r>
      <w:r>
        <w:rPr/>
        <w:t xml:space="preserve"> Entregan su ficha de análisis y el ticket de salida.</w:t>
      </w:r>
    </w:p>
    <w:p>
      <w:pPr>
        <w:numPr>
          <w:ilvl w:val="0"/>
          <w:numId w:val="13"/>
        </w:numPr>
      </w:pPr>
      <w:r>
        <w:rPr>
          <w:b w:val="1"/>
          <w:bCs w:val="1"/>
        </w:rPr>
        <w:t xml:space="preserve">Docente:</w:t>
      </w:r>
      <w:r>
        <w:rPr/>
        <w:t xml:space="preserve"> Propone la transferencia: “En la próxima lectura o en una noticia, busquen quién tiene poder, quién tiene menos posibilidades de decidir y qué evidencias permiten afirmarlo”.</w:t>
      </w:r>
    </w:p>
    <w:p>
      <w:pPr>
        <w:numPr>
          <w:ilvl w:val="0"/>
          <w:numId w:val="13"/>
        </w:numPr>
      </w:pPr>
      <w:r>
        <w:rPr>
          <w:b w:val="1"/>
          <w:bCs w:val="1"/>
        </w:rPr>
        <w:t xml:space="preserve">Tarea o reto:</w:t>
      </w:r>
      <w:r>
        <w:rPr/>
        <w:t xml:space="preserve"> Escribir entre  ocho y diez líneas respondiendo: “¿Qué enseñanza de </w:t>
      </w:r>
      <w:r>
        <w:rPr>
          <w:i w:val="1"/>
          <w:iCs w:val="1"/>
        </w:rPr>
        <w:t xml:space="preserve">Warma Kuyay</w:t>
      </w:r>
      <w:r>
        <w:rPr/>
        <w:t xml:space="preserve"> sigue siendo importante para los adolescentes de hoy?”. La respuesta debe incluir una postura, una evidencia del cuento y una conexión con la realidad.</w:t>
      </w:r>
    </w:p>
    <w:p/>
    <w:p>
      <w:pPr/>
      <w:r>
        <w:rPr>
          <w:color w:val="2b6cb0"/>
          <w:sz w:val="28"/>
          <w:szCs w:val="28"/>
          <w:b w:val="1"/>
          <w:bCs w:val="1"/>
        </w:rPr>
        <w:t xml:space="preserve">Evaluación</w:t>
      </w:r>
    </w:p>
    <w:p>
      <w:pPr/>
      <w:r>
        <w:rPr/>
        <w:t xml:space="preserve">Estrategia de evaluación</w:t>
      </w:r>
    </w:p>
    <w:p>
      <w:pPr/>
      <w:r>
        <w:rPr/>
        <w:t xml:space="preserve">Se aplicará evaluación </w:t>
      </w:r>
      <w:r>
        <w:rPr>
          <w:b w:val="1"/>
          <w:bCs w:val="1"/>
        </w:rPr>
        <w:t xml:space="preserve">diagnóstica</w:t>
      </w:r>
      <w:r>
        <w:rPr/>
        <w:t xml:space="preserve"> durante el inicio, </w:t>
      </w:r>
      <w:r>
        <w:rPr>
          <w:b w:val="1"/>
          <w:bCs w:val="1"/>
        </w:rPr>
        <w:t xml:space="preserve">formativa</w:t>
      </w:r>
      <w:r>
        <w:rPr/>
        <w:t xml:space="preserve"> durante el desarrollo y </w:t>
      </w:r>
      <w:r>
        <w:rPr>
          <w:b w:val="1"/>
          <w:bCs w:val="1"/>
        </w:rPr>
        <w:t xml:space="preserve">de cierre</w:t>
      </w:r>
      <w:r>
        <w:rPr/>
        <w:t xml:space="preserve"> mediante el ticket de salida y la respuesta crítica breve.</w:t>
      </w:r>
    </w:p>
    <w:p>
      <w:pPr/>
      <w:r>
        <w:rPr>
          <w:b w:val="1"/>
          <w:bCs w:val="1"/>
        </w:rPr>
        <w:t xml:space="preserve">Momentos e instrumentos</w:t>
      </w:r>
    </w:p>
    <w:p>
      <w:pPr>
        <w:numPr>
          <w:ilvl w:val="0"/>
          <w:numId w:val="14"/>
        </w:numPr>
      </w:pPr>
      <w:r>
        <w:rPr>
          <w:b w:val="1"/>
          <w:bCs w:val="1"/>
        </w:rPr>
        <w:t xml:space="preserve">Inicio, minutos 1-10:</w:t>
      </w:r>
      <w:r>
        <w:rPr/>
        <w:t xml:space="preserve"> Diagnóstico mediante “Una palabra y una evidencia” y las tres preguntas de comprobación. Instrumento: preguntas orales y lista de cotejo rápida.</w:t>
      </w:r>
    </w:p>
    <w:p>
      <w:pPr>
        <w:numPr>
          <w:ilvl w:val="0"/>
          <w:numId w:val="14"/>
        </w:numPr>
      </w:pPr>
      <w:r>
        <w:rPr>
          <w:b w:val="1"/>
          <w:bCs w:val="1"/>
        </w:rPr>
        <w:t xml:space="preserve">Desarrollo, minutos 10-50:</w:t>
      </w:r>
      <w:r>
        <w:rPr/>
        <w:t xml:space="preserve"> Evaluación formativa mediante observación directa, revisión del mapa de voces y seguimiento de la participación en el círculo de diálogo. Instrumentos: ficha de análisis y lista de cotejo.</w:t>
      </w:r>
    </w:p>
    <w:p>
      <w:pPr>
        <w:numPr>
          <w:ilvl w:val="0"/>
          <w:numId w:val="14"/>
        </w:numPr>
      </w:pPr>
      <w:r>
        <w:rPr>
          <w:b w:val="1"/>
          <w:bCs w:val="1"/>
        </w:rPr>
        <w:t xml:space="preserve">Cierre, minutos 50-60:</w:t>
      </w:r>
      <w:r>
        <w:rPr/>
        <w:t xml:space="preserve"> Evaluación de cierre mediante el organizador “Tres ideas, una pregunta”, la reflexión metacognitiva y la tarea escrita. Instrumentos: rúbrica breve y autoevaluación.</w:t>
      </w:r>
    </w:p>
    <w:p>
      <w:pPr/>
      <w:r>
        <w:rPr>
          <w:b w:val="1"/>
          <w:bCs w:val="1"/>
        </w:rPr>
        <w:t xml:space="preserve">Criterios de evaluación vinculados a los objetivos</w:t>
      </w:r>
    </w:p>
    <w:p>
      <w:pPr>
        <w:numPr>
          <w:ilvl w:val="0"/>
          <w:numId w:val="15"/>
        </w:numPr>
      </w:pPr>
      <w:r>
        <w:rPr>
          <w:b w:val="1"/>
          <w:bCs w:val="1"/>
        </w:rPr>
        <w:t xml:space="preserve">Identifica</w:t>
      </w:r>
      <w:r>
        <w:rPr/>
        <w:t xml:space="preserve"> correctamente el conflicto central, los personajes principales y las relaciones de poder, vinculándose con el objetivo 1.</w:t>
      </w:r>
    </w:p>
    <w:p>
      <w:pPr>
        <w:numPr>
          <w:ilvl w:val="0"/>
          <w:numId w:val="15"/>
        </w:numPr>
      </w:pPr>
      <w:r>
        <w:rPr>
          <w:b w:val="1"/>
          <w:bCs w:val="1"/>
        </w:rPr>
        <w:t xml:space="preserve">Interpreta</w:t>
      </w:r>
      <w:r>
        <w:rPr/>
        <w:t xml:space="preserve"> acciones y sentimientos de los personajes utilizando escenas o expresiones concretas del texto, vinculándose con el objetivo 2.</w:t>
      </w:r>
    </w:p>
    <w:p>
      <w:pPr>
        <w:numPr>
          <w:ilvl w:val="0"/>
          <w:numId w:val="15"/>
        </w:numPr>
      </w:pPr>
      <w:r>
        <w:rPr>
          <w:b w:val="1"/>
          <w:bCs w:val="1"/>
        </w:rPr>
        <w:t xml:space="preserve">Analiza</w:t>
      </w:r>
      <w:r>
        <w:rPr/>
        <w:t xml:space="preserve"> la relación entre amor, celos, desigualdad y abuso de poder, evitando limitarse al resumen, vinculándose con el objetivo 3.</w:t>
      </w:r>
    </w:p>
    <w:p>
      <w:pPr>
        <w:numPr>
          <w:ilvl w:val="0"/>
          <w:numId w:val="15"/>
        </w:numPr>
      </w:pPr>
      <w:r>
        <w:rPr>
          <w:b w:val="1"/>
          <w:bCs w:val="1"/>
        </w:rPr>
        <w:t xml:space="preserve">Argumenta</w:t>
      </w:r>
      <w:r>
        <w:rPr/>
        <w:t xml:space="preserve"> una postura clara mediante la estructura idea-evidencia-explicación, vinculándose con el objetivo 4.</w:t>
      </w:r>
    </w:p>
    <w:p>
      <w:pPr>
        <w:numPr>
          <w:ilvl w:val="0"/>
          <w:numId w:val="15"/>
        </w:numPr>
      </w:pPr>
      <w:r>
        <w:rPr>
          <w:b w:val="1"/>
          <w:bCs w:val="1"/>
        </w:rPr>
        <w:t xml:space="preserve">Participa</w:t>
      </w:r>
      <w:r>
        <w:rPr/>
        <w:t xml:space="preserve"> en el diálogo escuchando opiniones diferentes, formulando preguntas y respondiendo con respeto, vinculándose con los objetivos 3 y 4.</w:t>
      </w:r>
    </w:p>
    <w:p>
      <w:pPr/>
      <w:r>
        <w:rPr>
          <w:b w:val="1"/>
          <w:bCs w:val="1"/>
        </w:rPr>
        <w:t xml:space="preserve">Evidencias de aprendizaje</w:t>
      </w:r>
    </w:p>
    <w:p>
      <w:pPr>
        <w:numPr>
          <w:ilvl w:val="0"/>
          <w:numId w:val="16"/>
        </w:numPr>
      </w:pPr>
      <w:r>
        <w:rPr/>
        <w:t xml:space="preserve">Respuestas iniciales sobre narrador, conflicto y relaciones de poder.</w:t>
      </w:r>
    </w:p>
    <w:p>
      <w:pPr>
        <w:numPr>
          <w:ilvl w:val="0"/>
          <w:numId w:val="16"/>
        </w:numPr>
      </w:pPr>
      <w:r>
        <w:rPr/>
        <w:t xml:space="preserve">Mapa grupal de personajes, acciones, evidencias e interpretaciones.</w:t>
      </w:r>
    </w:p>
    <w:p>
      <w:pPr>
        <w:numPr>
          <w:ilvl w:val="0"/>
          <w:numId w:val="16"/>
        </w:numPr>
      </w:pPr>
      <w:r>
        <w:rPr/>
        <w:t xml:space="preserve">Cartulina o argumento grupal presentado en el círculo de diálogo.</w:t>
      </w:r>
    </w:p>
    <w:p>
      <w:pPr>
        <w:numPr>
          <w:ilvl w:val="0"/>
          <w:numId w:val="16"/>
        </w:numPr>
      </w:pPr>
      <w:r>
        <w:rPr/>
        <w:t xml:space="preserve">Ticket de salida con tres ideas, una evidencia y una conexión actual.</w:t>
      </w:r>
    </w:p>
    <w:p>
      <w:pPr>
        <w:numPr>
          <w:ilvl w:val="0"/>
          <w:numId w:val="16"/>
        </w:numPr>
      </w:pPr>
      <w:r>
        <w:rPr/>
        <w:t xml:space="preserve">Texto individual de ocho a diez líneas sobre la vigencia de la enseñanza del cuento.</w:t>
      </w:r>
    </w:p>
    <w:p>
      <w:pPr/>
      <w:r>
        <w:rPr>
          <w:b w:val="1"/>
          <w:bCs w:val="1"/>
        </w:rPr>
        <w:t xml:space="preserve">Rúbrica breve para la respuesta crítica</w:t>
      </w:r>
    </w:p>
    <w:p>
      <w:pPr>
        <w:numPr>
          <w:ilvl w:val="0"/>
          <w:numId w:val="17"/>
        </w:numPr>
      </w:pPr>
      <w:r>
        <w:rPr>
          <w:b w:val="1"/>
          <w:bCs w:val="1"/>
        </w:rPr>
        <w:t xml:space="preserve">Logro destacado:</w:t>
      </w:r>
      <w:r>
        <w:rPr/>
        <w:t xml:space="preserve"> Presenta una postura clara, incorpora una evidencia pertinente, la explica con profundidad y establece una conexión convincente con la actualidad.</w:t>
      </w:r>
    </w:p>
    <w:p>
      <w:pPr>
        <w:numPr>
          <w:ilvl w:val="0"/>
          <w:numId w:val="17"/>
        </w:numPr>
      </w:pPr>
      <w:r>
        <w:rPr>
          <w:b w:val="1"/>
          <w:bCs w:val="1"/>
        </w:rPr>
        <w:t xml:space="preserve">Logro esperado:</w:t>
      </w:r>
      <w:r>
        <w:rPr/>
        <w:t xml:space="preserve"> Presenta una postura clara, utiliza una evidencia adecuada y explica de manera comprensible su relación con el tema.</w:t>
      </w:r>
    </w:p>
    <w:p>
      <w:pPr>
        <w:numPr>
          <w:ilvl w:val="0"/>
          <w:numId w:val="17"/>
        </w:numPr>
      </w:pPr>
      <w:r>
        <w:rPr>
          <w:b w:val="1"/>
          <w:bCs w:val="1"/>
        </w:rPr>
        <w:t xml:space="preserve">En proceso:</w:t>
      </w:r>
      <w:r>
        <w:rPr/>
        <w:t xml:space="preserve"> Presenta una opinión, pero la evidencia es poco precisa o la explicación resulta incompleta.</w:t>
      </w:r>
    </w:p>
    <w:p>
      <w:pPr>
        <w:numPr>
          <w:ilvl w:val="0"/>
          <w:numId w:val="17"/>
        </w:numPr>
      </w:pPr>
      <w:r>
        <w:rPr>
          <w:b w:val="1"/>
          <w:bCs w:val="1"/>
        </w:rPr>
        <w:t xml:space="preserve">En inicio:</w:t>
      </w:r>
      <w:r>
        <w:rPr/>
        <w:t xml:space="preserve"> Resume la historia o expresa una opinión sin evidencia ni explicación.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7C8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95D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AB4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FAE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AA5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34A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F9E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DA6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745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078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C0E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303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829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ABB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19F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D48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0DD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2026-10-02T04:06:58-05:00</dcterms:created>
  <dcterms:modified xsi:type="dcterms:W3CDTF">2026-10-02T04:06:58-05:00</dcterms:modified>
</cp:coreProperties>
</file>

<file path=docProps/custom.xml><?xml version="1.0" encoding="utf-8"?>
<Properties xmlns="http://schemas.openxmlformats.org/officeDocument/2006/custom-properties" xmlns:vt="http://schemas.openxmlformats.org/officeDocument/2006/docPropsVTypes"/>
</file>