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Decidir para convivir: el poder de una buena elección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12 a 15 años comprendan que sus decisiones diarias influyen directamente en la convivencia escolar. A través del Aprendizaje Basado en Casos, analizarán una situación cercana a su realidad: un conflicto entre compañeros que se extiende mediante mensajes y comentarios en redes sociales. Los estudiantes identificarán el problema, reconocerán las emociones y consecuencias involucradas, compararán distintas alternativas y construirán una decisión responsable.</w:t>
      </w:r>
    </w:p>
    <w:p>
      <w:pPr/>
      <w:r>
        <w:rPr/>
        <w:t xml:space="preserve">La sesión promueve habilidades socioemocionales como la autorregulación, la empatía, la comunicación asertiva, el pensamiento crítico y la responsabilidad. No se busca imponer una única respuesta, sino ayudar a los estudiantes a justificar sus elecciones considerando el bienestar propio y de los demás. Las actividades les permitirán practicar un procedimiento sencillo: </w:t>
      </w:r>
      <w:r>
        <w:rPr>
          <w:b w:val="1"/>
          <w:bCs w:val="1"/>
        </w:rPr>
        <w:t xml:space="preserve">detenerse, identificar el problema, pensar en alternativas, valorar consecuencias, elegir y revisar la decisión</w:t>
      </w:r>
      <w:r>
        <w:rPr/>
        <w:t xml:space="preserve">.</w:t>
      </w:r>
    </w:p>
    <w:p>
      <w:pPr/>
      <w:r>
        <w:rPr/>
        <w:t xml:space="preserve">El aprendizaje se relaciona con situaciones cotidianas: responder a una provocación, participar en un rumor, excluir a alguien de un grupo, denunciar una agresión o pedir ayuda a un adulto. Al finalizar, cada estudiante elaborará un compromiso práctico para tomar decisiones que favorezcan el respeto, el diálogo y la solución pacífica de los conflictos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un caso de convivencia escolar, identificando el problema, las emociones, las personas involucradas y las posibles consecuencias.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distintas alternativas de acción utilizando criterios de respeto, seguridad, empatía y responsabilidad.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una decisión adecuada mediante razones claras y considerando su impacto en la convivencia escolar.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</w:t>
      </w:r>
      <w:r>
        <w:rPr/>
        <w:t xml:space="preserve"> un procedimiento de toma de decisiones adecuadas a una situación escolar o cotidiana.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un compromiso personal que contribuya a mejorar la convivencia mediante decisiones respetuosas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copia impresa del caso para cada grupo de 3 o 4 estudiantes.</w:t>
      </w:r>
    </w:p>
    <w:p>
      <w:pPr>
        <w:numPr>
          <w:ilvl w:val="0"/>
          <w:numId w:val="2"/>
        </w:numPr>
      </w:pPr>
      <w:r>
        <w:rPr/>
        <w:t xml:space="preserve">Tarjetas de colores: rojas, amarillas y verdes; mínimo tres por grupo.</w:t>
      </w:r>
    </w:p>
    <w:p>
      <w:pPr>
        <w:numPr>
          <w:ilvl w:val="0"/>
          <w:numId w:val="2"/>
        </w:numPr>
      </w:pPr>
      <w:r>
        <w:rPr/>
        <w:t xml:space="preserve">Hojas bond o cartulinas: una por grupo y una por estudiante.</w:t>
      </w:r>
    </w:p>
    <w:p>
      <w:pPr>
        <w:numPr>
          <w:ilvl w:val="0"/>
          <w:numId w:val="2"/>
        </w:numPr>
      </w:pPr>
      <w:r>
        <w:rPr/>
        <w:t xml:space="preserve">Plumones, lapiceros, lápices y cinta adhesiva.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Ficha de análisis del caso con las preguntas: ¿qué ocurre?, ¿qué sienten?, ¿qué opciones existen?, ¿qué consecuencias tendría cada opción?, ¿cuál es la mejor decisión?</w:t>
      </w:r>
    </w:p>
    <w:p>
      <w:pPr>
        <w:numPr>
          <w:ilvl w:val="0"/>
          <w:numId w:val="2"/>
        </w:numPr>
      </w:pPr>
      <w:r>
        <w:rPr/>
        <w:t xml:space="preserve">Ficha de salida individual.</w:t>
      </w:r>
    </w:p>
    <w:p>
      <w:pPr>
        <w:numPr>
          <w:ilvl w:val="0"/>
          <w:numId w:val="2"/>
        </w:numPr>
      </w:pPr>
      <w:r>
        <w:rPr/>
        <w:t xml:space="preserve">Rúbrica breve y lista de cotejo para evaluar el análisis, la argumentación y el compromiso.</w:t>
      </w:r>
    </w:p>
    <w:p>
      <w:pPr>
        <w:numPr>
          <w:ilvl w:val="0"/>
          <w:numId w:val="2"/>
        </w:numPr>
      </w:pPr>
      <w:r>
        <w:rPr/>
        <w:t xml:space="preserve">Proyector o pantalla, si está disponible.</w:t>
      </w:r>
    </w:p>
    <w:p>
      <w:pPr>
        <w:numPr>
          <w:ilvl w:val="0"/>
          <w:numId w:val="2"/>
        </w:numPr>
      </w:pPr>
      <w:r>
        <w:rPr/>
        <w:t xml:space="preserve">Video breve de 2 o 3 minutos sobre resolución pacífica de conflictos, descargado previamente o reproducido desde YouTube Kids, canal institucional o plataforma educativa.</w:t>
      </w:r>
    </w:p>
    <w:p>
      <w:pPr>
        <w:numPr>
          <w:ilvl w:val="0"/>
          <w:numId w:val="2"/>
        </w:numPr>
      </w:pPr>
      <w:r>
        <w:rPr/>
        <w:t xml:space="preserve">Temporizador visible o cronómetro.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emociones básicas como enojo, tristeza, miedo, frustración y alegría.</w:t>
      </w:r>
    </w:p>
    <w:p>
      <w:pPr>
        <w:numPr>
          <w:ilvl w:val="0"/>
          <w:numId w:val="3"/>
        </w:numPr>
      </w:pPr>
      <w:r>
        <w:rPr/>
        <w:t xml:space="preserve">Distinguir entre una reacción impulsiva y una respuesta pensada.</w:t>
      </w:r>
    </w:p>
    <w:p>
      <w:pPr>
        <w:numPr>
          <w:ilvl w:val="0"/>
          <w:numId w:val="3"/>
        </w:numPr>
      </w:pPr>
      <w:r>
        <w:rPr/>
        <w:t xml:space="preserve">Conocer normas básicas de convivencia: respeto, escucha, inclusión, diálogo y búsqueda de ayuda.</w:t>
      </w:r>
    </w:p>
    <w:p>
      <w:pPr>
        <w:numPr>
          <w:ilvl w:val="0"/>
          <w:numId w:val="3"/>
        </w:numPr>
      </w:pPr>
      <w:r>
        <w:rPr/>
        <w:t xml:space="preserve">Haber participado previamente en conversaciones sobre conflictos cotidianos y sus posibles soluciones.</w:t>
      </w:r>
    </w:p>
    <w:p>
      <w:pPr>
        <w:numPr>
          <w:ilvl w:val="0"/>
          <w:numId w:val="3"/>
        </w:numPr>
      </w:pPr>
      <w:r>
        <w:rPr/>
        <w:t xml:space="preserve">Manejar habilidades básicas para trabajar en grupo, escuchar turnos y expresar opiniones sin agredir.</w:t>
      </w:r>
    </w:p>
    <w:p>
      <w:pPr>
        <w:numPr>
          <w:ilvl w:val="0"/>
          <w:numId w:val="3"/>
        </w:numPr>
      </w:pPr>
      <w:r>
        <w:rPr/>
        <w:t xml:space="preserve">Comprender que pedir ayuda a un adulto responsable es una acción adecuada ante situaciones de violencia, acoso o riesgo.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analizar cómo sus decisiones afectan a otras personas y a la convivencia escolar. Se explicará que tomar una decisión adecuada no significa elegir siempre lo más fácil, sino pensar antes de actuar, considerar las consecuencias y buscar una respuesta respetuosa y segura.</w:t>
      </w:r>
    </w:p>
    <w:p>
      <w:pPr/>
      <w:r>
        <w:rPr>
          <w:b w:val="1"/>
          <w:bCs w:val="1"/>
        </w:rPr>
        <w:t xml:space="preserve">Activación de conocimientos previos: “¿Qué harías?” (5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Escribe en la pizarra la siguiente situación: </w:t>
      </w:r>
      <w:r>
        <w:rPr>
          <w:i w:val="1"/>
          <w:iCs w:val="1"/>
        </w:rPr>
        <w:t xml:space="preserve">“Un compañero publica en el chat del salón una foto vergonzosa de otro estudiante. Algunas personas comienzan a burlarse. Tú ves el mensaje, pero no sabes qué hacer.”</w:t>
      </w:r>
      <w:r>
        <w:rPr/>
        <w:t xml:space="preserve"> Luego pregunta: </w:t>
      </w:r>
      <w:r>
        <w:rPr>
          <w:b w:val="1"/>
          <w:bCs w:val="1"/>
        </w:rPr>
        <w:t xml:space="preserve">“¿Qué opciones tendría una persona en esta situación?”</w:t>
      </w:r>
      <w:r>
        <w:rPr/>
        <w:t xml:space="preserve"> y </w:t>
      </w:r>
      <w:r>
        <w:rPr>
          <w:b w:val="1"/>
          <w:bCs w:val="1"/>
        </w:rPr>
        <w:t xml:space="preserve">“¿Cuál de esas opciones podría mejorar o empeorar el problema?”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individualmente durante un minuto y anotan una posible reacción.</w:t>
      </w:r>
    </w:p>
    <w:p>
      <w:pPr>
        <w:numPr>
          <w:ilvl w:val="0"/>
          <w:numId w:val="4"/>
        </w:numPr>
      </w:pPr>
      <w:r>
        <w:rPr/>
        <w:t xml:space="preserve">Después, comparten su respuesta con la persona que está a su lado.</w:t>
      </w:r>
    </w:p>
    <w:p>
      <w:pPr>
        <w:numPr>
          <w:ilvl w:val="0"/>
          <w:numId w:val="4"/>
        </w:numPr>
      </w:pPr>
      <w:r>
        <w:rPr/>
        <w:t xml:space="preserve">El docente recoge tres o cuatro respuestas sin juzgarlas y las organiza en la pizarra como: </w:t>
      </w:r>
      <w:r>
        <w:rPr>
          <w:b w:val="1"/>
          <w:bCs w:val="1"/>
        </w:rPr>
        <w:t xml:space="preserve">reacciones impulsivas</w:t>
      </w:r>
      <w:r>
        <w:rPr/>
        <w:t xml:space="preserve">, </w:t>
      </w:r>
      <w:r>
        <w:rPr>
          <w:b w:val="1"/>
          <w:bCs w:val="1"/>
        </w:rPr>
        <w:t xml:space="preserve">acciones de ayuda</w:t>
      </w:r>
      <w:r>
        <w:rPr/>
        <w:t xml:space="preserve"> y </w:t>
      </w:r>
      <w:r>
        <w:rPr>
          <w:b w:val="1"/>
          <w:bCs w:val="1"/>
        </w:rPr>
        <w:t xml:space="preserve">acciones que pueden empeorar el conflicto</w:t>
      </w:r>
      <w:r>
        <w:rPr/>
        <w:t xml:space="preserve">.</w:t>
      </w:r>
    </w:p>
    <w:p>
      <w:pPr/>
      <w:r>
        <w:rPr>
          <w:b w:val="1"/>
          <w:bCs w:val="1"/>
        </w:rPr>
        <w:t xml:space="preserve">Motivación y enganche: “Semáforo de decisiones” (7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o lee tres respuestas posibles: </w:t>
      </w:r>
      <w:r>
        <w:rPr>
          <w:i w:val="1"/>
          <w:iCs w:val="1"/>
        </w:rPr>
        <w:t xml:space="preserve">“Reenviar la foto para que todos la vean”</w:t>
      </w:r>
      <w:r>
        <w:rPr/>
        <w:t xml:space="preserve">, </w:t>
      </w:r>
      <w:r>
        <w:rPr>
          <w:i w:val="1"/>
          <w:iCs w:val="1"/>
        </w:rPr>
        <w:t xml:space="preserve">“Escribir un mensaje burlón”</w:t>
      </w:r>
      <w:r>
        <w:rPr/>
        <w:t xml:space="preserve"> y </w:t>
      </w:r>
      <w:r>
        <w:rPr>
          <w:i w:val="1"/>
          <w:iCs w:val="1"/>
        </w:rPr>
        <w:t xml:space="preserve">“Pedir que retiren la foto, apoyar a la persona afectada y avisar a un adulto si continúa”</w:t>
      </w:r>
      <w:r>
        <w:rPr/>
        <w:t xml:space="preserve">. Entrega a cada estudiante una tarjeta roja, amarilla y verde.</w:t>
      </w:r>
    </w:p>
    <w:p>
      <w:pPr>
        <w:numPr>
          <w:ilvl w:val="0"/>
          <w:numId w:val="5"/>
        </w:numPr>
      </w:pPr>
      <w:r>
        <w:rPr/>
        <w:t xml:space="preserve">Los estudiantes levantan la tarjeta roja si consideran que la acción es dañina o insegura, amarilla si necesitan más información y verde si consideran que es respetuosa y ayuda a resolver 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b w:val="1"/>
          <w:bCs w:val="1"/>
        </w:rPr>
        <w:t xml:space="preserve">“¿Por qué dos personas podrían elegir tarjetas diferentes?”</w:t>
      </w:r>
      <w:r>
        <w:rPr/>
        <w:t xml:space="preserve"> y </w:t>
      </w:r>
      <w:r>
        <w:rPr>
          <w:b w:val="1"/>
          <w:bCs w:val="1"/>
        </w:rPr>
        <w:t xml:space="preserve">“¿Qué debemos pensar antes de decidir?”</w:t>
      </w:r>
    </w:p>
    <w:p>
      <w:pPr>
        <w:numPr>
          <w:ilvl w:val="0"/>
          <w:numId w:val="5"/>
        </w:numPr>
      </w:pPr>
      <w:r>
        <w:rPr/>
        <w:t xml:space="preserve">Se presenta la idea clave: una buena decisión considera las emociones, los derechos, la seguridad, las consecuencias y las alternativas.</w:t>
      </w:r>
    </w:p>
    <w:p>
      <w:pPr/>
      <w:r>
        <w:rPr>
          <w:b w:val="1"/>
          <w:bCs w:val="1"/>
        </w:rPr>
        <w:t xml:space="preserve">Contextualización y propósito compartido (8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“Durante la clase analizaremos un caso parecido a situaciones que pueden ocurrir en el salón, en el recreo o en los grupos de mensajería. No vamos a buscar culpables ni a contar experiencias personales; vamos a aprender una forma de decidir que ayude a convivir mejor.”</w:t>
      </w:r>
    </w:p>
    <w:p>
      <w:pPr>
        <w:numPr>
          <w:ilvl w:val="0"/>
          <w:numId w:val="6"/>
        </w:numPr>
      </w:pPr>
      <w:r>
        <w:rPr/>
        <w:t xml:space="preserve">El docente presenta la ruta de decisión en la pizarra: </w:t>
      </w:r>
      <w:r>
        <w:rPr>
          <w:b w:val="1"/>
          <w:bCs w:val="1"/>
        </w:rPr>
        <w:t xml:space="preserve">1. Me detengo. 2. Identifico el problema. 3. Reconozco lo que siento y necesitan los demás. 4. Pienso en varias opciones. 5. Valoro consecuencias. 6. Elijo y reviso.</w:t>
      </w:r>
    </w:p>
    <w:p>
      <w:pPr>
        <w:numPr>
          <w:ilvl w:val="0"/>
          <w:numId w:val="6"/>
        </w:numPr>
      </w:pPr>
      <w:r>
        <w:rPr/>
        <w:t xml:space="preserve">Los estudiantes leen la ruta y señalan cuál paso suelen olvidar cuando están enojados o presionados.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Establece acuerdos: escuchar sin interrumpir, criticar las ideas y no a las personas, no revelar nombres reales y pedir ayuda si el caso provoca incomodidad.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78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contenido se introduce mediante un caso, no como una exposición extensa. El docente modelará brevemente cómo hacer preguntas antes de decidir y luego los estudiantes analizarán, discutirán y representarán posibles soluciones.</w:t>
      </w:r>
    </w:p>
    <w:p>
      <w:pPr/>
      <w:r>
        <w:rPr>
          <w:b w:val="1"/>
          <w:bCs w:val="1"/>
        </w:rPr>
        <w:t xml:space="preserve">Actividad 1: Lectura y radiografía del caso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un caso de convivencia escolar identificando el problema, las emociones, las personas involucradas y las consecuencias.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el siguiente caso:</w:t>
      </w:r>
    </w:p>
    <w:p>
      <w:pPr/>
      <w:r>
        <w:rPr>
          <w:i w:val="1"/>
          <w:iCs w:val="1"/>
        </w:rPr>
        <w:t xml:space="preserve">“En el salón, Alex y Sam discutieron durante un trabajo grupal porque no se pusieron de acuerdo. Después, Alex escribió en el chat: ‘Sam nunca hace nada bien’. Dos compañeros respondieron con emojis de burla. Al día siguiente, Sam no quiso participar y pidió cambiarse de grupo. Daniela vio los mensajes, pero teme que se burlen de ella si defiende a Sam. El docente todavía no conoce lo ocurrido.”</w:t>
      </w:r>
    </w:p>
    <w:p>
      <w:pPr>
        <w:numPr>
          <w:ilvl w:val="0"/>
          <w:numId w:val="7"/>
        </w:numPr>
      </w:pPr>
      <w:r>
        <w:rPr/>
        <w:t xml:space="preserve">Un estudiante lee el caso en voz alta y los demás siguen la lectura.</w:t>
      </w:r>
    </w:p>
    <w:p>
      <w:pPr>
        <w:numPr>
          <w:ilvl w:val="0"/>
          <w:numId w:val="7"/>
        </w:numPr>
      </w:pPr>
      <w:r>
        <w:rPr/>
        <w:t xml:space="preserve">Cada grupo responde en la ficha: </w:t>
      </w:r>
      <w:r>
        <w:rPr>
          <w:b w:val="1"/>
          <w:bCs w:val="1"/>
        </w:rPr>
        <w:t xml:space="preserve">¿Cuál es el problema principal? ¿Qué personas están involucradas? ¿Qué emociones puede sentir cada una? ¿Qué consecuencias ya ocurrieron?</w:t>
      </w:r>
    </w:p>
    <w:p>
      <w:pPr>
        <w:numPr>
          <w:ilvl w:val="0"/>
          <w:numId w:val="7"/>
        </w:numPr>
      </w:pPr>
      <w:r>
        <w:rPr/>
        <w:t xml:space="preserve">El grupo subraya en el texto las acciones que aumentaron el conflicto y encierra las acciones que podrían abrir una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 y pregunta: </w:t>
      </w:r>
      <w:r>
        <w:rPr>
          <w:b w:val="1"/>
          <w:bCs w:val="1"/>
        </w:rPr>
        <w:t xml:space="preserve">“¿El problema es solo la discusión inicial o también lo que ocurrió después?”</w:t>
      </w:r>
      <w:r>
        <w:rPr/>
        <w:t xml:space="preserve">, </w:t>
      </w:r>
      <w:r>
        <w:rPr>
          <w:b w:val="1"/>
          <w:bCs w:val="1"/>
        </w:rPr>
        <w:t xml:space="preserve">“¿Qué diferencia hay entre explicar un desacuerdo y humillar a alguien?”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de radiografía del caso con problema, emociones, participantes y consecuencias.</w:t>
      </w:r>
    </w:p>
    <w:p>
      <w:pPr/>
      <w:r>
        <w:rPr>
          <w:b w:val="1"/>
          <w:bCs w:val="1"/>
        </w:rPr>
        <w:t xml:space="preserve">Actividad 2: Laboratorio de alternativas y consecuencias (30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Comparar alternativas y valorar sus consecuencias desde el respeto, la seguridad, la empatía y la responsabilidad.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Los mismos grupos de 3 o 4 estudiantes.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Indica: </w:t>
      </w:r>
      <w:r>
        <w:rPr>
          <w:i w:val="1"/>
          <w:iCs w:val="1"/>
        </w:rPr>
        <w:t xml:space="preserve">“Ahora no busquen una sola respuesta inmediatamente. Primero deben proponer al menos cuatro opciones distintas. Algunas pueden ser poco adecuadas; lo importante es analizarlas.”</w:t>
      </w:r>
    </w:p>
    <w:p>
      <w:pPr>
        <w:numPr>
          <w:ilvl w:val="0"/>
          <w:numId w:val="8"/>
        </w:numPr>
      </w:pPr>
      <w:r>
        <w:rPr/>
        <w:t xml:space="preserve">Cada grupo propone cuatro alternativas para Daniela. Por ejemplo: ignorar el chat, responder con otra burla, escribir en privado a Alex, apoyar a Sam, pedir que retiren el mensaje, hablar con el docente o crear un nuevo chat.</w:t>
      </w:r>
    </w:p>
    <w:p>
      <w:pPr>
        <w:numPr>
          <w:ilvl w:val="0"/>
          <w:numId w:val="8"/>
        </w:numPr>
      </w:pPr>
      <w:r>
        <w:rPr/>
        <w:t xml:space="preserve">El grupo completa una tabla con cinco columnas: </w:t>
      </w:r>
      <w:r>
        <w:rPr>
          <w:b w:val="1"/>
          <w:bCs w:val="1"/>
        </w:rPr>
        <w:t xml:space="preserve">opción, beneficio posible, riesgo o consecuencia, a quién ayuda o perjudica, y nivel de adecuación</w:t>
      </w:r>
      <w:r>
        <w:rPr/>
        <w:t xml:space="preserve">.</w:t>
      </w:r>
    </w:p>
    <w:p>
      <w:pPr>
        <w:numPr>
          <w:ilvl w:val="0"/>
          <w:numId w:val="8"/>
        </w:numPr>
      </w:pPr>
      <w:r>
        <w:rPr/>
        <w:t xml:space="preserve">Para cada alternativa, los estudiantes levantan una tarjeta: roja para una opción dañina o insegura, amarilla para una opción incompleta o que necesita apoyo, y verde para una opción respetuosa y protectora.</w:t>
      </w:r>
    </w:p>
    <w:p>
      <w:pPr>
        <w:numPr>
          <w:ilvl w:val="0"/>
          <w:numId w:val="8"/>
        </w:numPr>
      </w:pPr>
      <w:r>
        <w:rPr/>
        <w:t xml:space="preserve">El docente introduce los criterios de decisión: </w:t>
      </w:r>
      <w:r>
        <w:rPr>
          <w:b w:val="1"/>
          <w:bCs w:val="1"/>
        </w:rPr>
        <w:t xml:space="preserve">¿Respeta a las personas? ¿Reduce el conflicto? ¿Protege la seguridad? ¿Es responsable? ¿Pide ayuda cuando es necesario?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guía: </w:t>
      </w:r>
      <w:r>
        <w:rPr>
          <w:b w:val="1"/>
          <w:bCs w:val="1"/>
        </w:rPr>
        <w:t xml:space="preserve">“¿Qué podría pasar después de enviar ese mensaje?”</w:t>
      </w:r>
      <w:r>
        <w:rPr/>
        <w:t xml:space="preserve">, </w:t>
      </w:r>
      <w:r>
        <w:rPr>
          <w:b w:val="1"/>
          <w:bCs w:val="1"/>
        </w:rPr>
        <w:t xml:space="preserve">“¿La opción resuelve el problema o solo lo oculta?”</w:t>
      </w:r>
      <w:r>
        <w:rPr/>
        <w:t xml:space="preserve">, </w:t>
      </w:r>
      <w:r>
        <w:rPr>
          <w:b w:val="1"/>
          <w:bCs w:val="1"/>
        </w:rPr>
        <w:t xml:space="preserve">“¿Cómo se sentiría Sam?”</w:t>
      </w:r>
      <w:r>
        <w:rPr/>
        <w:t xml:space="preserve"> y </w:t>
      </w:r>
      <w:r>
        <w:rPr>
          <w:b w:val="1"/>
          <w:bCs w:val="1"/>
        </w:rPr>
        <w:t xml:space="preserve">“¿Qué harías si los mensajes continúan?”</w:t>
      </w:r>
    </w:p>
    <w:p>
      <w:pPr>
        <w:numPr>
          <w:ilvl w:val="0"/>
          <w:numId w:val="8"/>
        </w:numPr>
      </w:pPr>
      <w:r>
        <w:rPr/>
        <w:t xml:space="preserve">Al finalizar, cada grupo selecciona las dos alternativas más adecuadas y explica por qué descartó las demás.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Matriz de alternativas y consecuencias, con dos opciones justificadas.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</w:t>
      </w:r>
      <w:r>
        <w:rPr>
          <w:i w:val="1"/>
          <w:iCs w:val="1"/>
        </w:rPr>
        <w:t xml:space="preserve">“Ya identificaron opciones y consecuencias. Ahora comprobaremos si pueden convertir una buena idea en una respuesta concreta, respetuosa y segura.”</w:t>
      </w:r>
    </w:p>
    <w:p>
      <w:pPr/>
      <w:r>
        <w:rPr>
          <w:b w:val="1"/>
          <w:bCs w:val="1"/>
        </w:rPr>
        <w:t xml:space="preserve">Actividad 3: Decidir, argumentar y actuar (24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Argumentar una decisión adecuada y aplicar la ruta de toma de decisiones a un conflicto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9"/>
        </w:numPr>
      </w:pPr>
      <w:r>
        <w:rPr/>
        <w:t xml:space="preserve">Cada grupo elige una decisión principal para Daniela y la escribe en una frase: </w:t>
      </w:r>
      <w:r>
        <w:rPr>
          <w:b w:val="1"/>
          <w:bCs w:val="1"/>
        </w:rPr>
        <w:t xml:space="preserve">“Daniela debería…”</w:t>
      </w:r>
    </w:p>
    <w:p>
      <w:pPr>
        <w:numPr>
          <w:ilvl w:val="0"/>
          <w:numId w:val="9"/>
        </w:numPr>
      </w:pPr>
      <w:r>
        <w:rPr/>
        <w:t xml:space="preserve">Luego completa la fórmula de argumentación: </w:t>
      </w:r>
      <w:r>
        <w:rPr>
          <w:b w:val="1"/>
          <w:bCs w:val="1"/>
        </w:rPr>
        <w:t xml:space="preserve">“Elegimos esta opción porque…, puede ayudar a…, evita que…, y si el problema continúa entonces…”</w:t>
      </w:r>
    </w:p>
    <w:p>
      <w:pPr>
        <w:numPr>
          <w:ilvl w:val="0"/>
          <w:numId w:val="9"/>
        </w:numPr>
      </w:pPr>
      <w:r>
        <w:rPr/>
        <w:t xml:space="preserve">El grupo prepara una representación de un minuto. Debe incluir el problema, una respuesta impulsiva breve y la respuesta adecuada.</w:t>
      </w:r>
    </w:p>
    <w:p>
      <w:pPr>
        <w:numPr>
          <w:ilvl w:val="0"/>
          <w:numId w:val="9"/>
        </w:numPr>
      </w:pPr>
      <w:r>
        <w:rPr/>
        <w:t xml:space="preserve">En la respuesta adecuada deben utilizar comunicación asertiva. Pueden usar frases como: </w:t>
      </w:r>
      <w:r>
        <w:rPr>
          <w:i w:val="1"/>
          <w:iCs w:val="1"/>
        </w:rPr>
        <w:t xml:space="preserve">“No está bien burlarnos de alguien. Retiremos el mensaje”</w:t>
      </w:r>
      <w:r>
        <w:rPr/>
        <w:t xml:space="preserve">, </w:t>
      </w:r>
      <w:r>
        <w:rPr>
          <w:i w:val="1"/>
          <w:iCs w:val="1"/>
        </w:rPr>
        <w:t xml:space="preserve">“Sam, entiendo que te sientas mal. Podemos pedir ayuda”</w:t>
      </w:r>
      <w:r>
        <w:rPr/>
        <w:t xml:space="preserve"> o </w:t>
      </w:r>
      <w:r>
        <w:rPr>
          <w:i w:val="1"/>
          <w:iCs w:val="1"/>
        </w:rPr>
        <w:t xml:space="preserve">“Necesitamos informar al docente porque el conflicto continúa”</w:t>
      </w:r>
      <w:r>
        <w:rPr/>
        <w:t xml:space="preserve">.</w:t>
      </w:r>
    </w:p>
    <w:p>
      <w:pPr>
        <w:numPr>
          <w:ilvl w:val="0"/>
          <w:numId w:val="9"/>
        </w:numPr>
      </w:pPr>
      <w:r>
        <w:rPr/>
        <w:t xml:space="preserve">Los grupos representan su escena ante la clase.</w:t>
      </w:r>
    </w:p>
    <w:p>
      <w:pPr>
        <w:numPr>
          <w:ilvl w:val="0"/>
          <w:numId w:val="9"/>
        </w:numPr>
      </w:pPr>
      <w:r>
        <w:rPr/>
        <w:t xml:space="preserve">Después de cada presentación, el público responde con dos frases: </w:t>
      </w:r>
      <w:r>
        <w:rPr>
          <w:b w:val="1"/>
          <w:bCs w:val="1"/>
        </w:rPr>
        <w:t xml:space="preserve">“La decisión favorece la convivencia porque…”</w:t>
      </w:r>
      <w:r>
        <w:rPr/>
        <w:t xml:space="preserve"> y </w:t>
      </w:r>
      <w:r>
        <w:rPr>
          <w:b w:val="1"/>
          <w:bCs w:val="1"/>
        </w:rPr>
        <w:t xml:space="preserve">“Podría mejorar si…”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Observa si la respuesta protege a la persona afectada, evita la venganza, usa un lenguaje respetuoso y considera pedir ayuda adulta cuando corresponde.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Guion breve, representación y argumento escrito de la decisión.</w:t>
      </w:r>
    </w:p>
    <w:p>
      <w:pPr/>
      <w:r>
        <w:rPr>
          <w:b w:val="1"/>
          <w:bCs w:val="1"/>
        </w:rPr>
        <w:t xml:space="preserve">Actividad 4: Galería de decisiones responsables (12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Comparar decisiones y reconocer acciones concretas que mejoran la convivencia.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recorrido individual.</w:t>
      </w:r>
    </w:p>
    <w:p>
      <w:pPr>
        <w:numPr>
          <w:ilvl w:val="0"/>
          <w:numId w:val="10"/>
        </w:numPr>
      </w:pPr>
      <w:r>
        <w:rPr/>
        <w:t xml:space="preserve">Cada grupo coloca su matriz o cartel en una pared.</w:t>
      </w:r>
    </w:p>
    <w:p>
      <w:pPr>
        <w:numPr>
          <w:ilvl w:val="0"/>
          <w:numId w:val="10"/>
        </w:numPr>
      </w:pPr>
      <w:r>
        <w:rPr/>
        <w:t xml:space="preserve">Los estudiantes recorren la galería en silencio y escriben en notas adhesivas una fortaleza de otro grupo y una pregunta respetuosa.</w:t>
      </w:r>
    </w:p>
    <w:p>
      <w:pPr>
        <w:numPr>
          <w:ilvl w:val="0"/>
          <w:numId w:val="10"/>
        </w:numPr>
      </w:pPr>
      <w:r>
        <w:rPr/>
        <w:t xml:space="preserve">El docente reúne a la clase y pregunta: </w:t>
      </w:r>
      <w:r>
        <w:rPr>
          <w:b w:val="1"/>
          <w:bCs w:val="1"/>
        </w:rPr>
        <w:t xml:space="preserve">“¿Qué tienen en común las decisiones que recibieron más comentarios positivos?”</w:t>
      </w:r>
    </w:p>
    <w:p>
      <w:pPr>
        <w:numPr>
          <w:ilvl w:val="0"/>
          <w:numId w:val="10"/>
        </w:numPr>
      </w:pPr>
      <w:r>
        <w:rPr/>
        <w:t xml:space="preserve">La clase construye una conclusión colectiva con tres criterios: </w:t>
      </w:r>
      <w:r>
        <w:rPr>
          <w:b w:val="1"/>
          <w:bCs w:val="1"/>
        </w:rPr>
        <w:t xml:space="preserve">pensar antes de actuar, considerar cómo afecta a los demás y buscar ayuda cuando el problema supera nuestras posibilidades</w:t>
      </w:r>
      <w:r>
        <w:rPr/>
        <w:t xml:space="preserve">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Comentarios de coevaluación y conclusión colectiva.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entrega una ficha con pictogramas de emociones, una lista de posibles consecuencias y oraciones incompletas como “Esta opción ayuda porque…”. También pueden expresar sus ideas oralmente antes de escribirlas.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pide analizar qué harían si Alex se negara a retirar el mensaje o si el conflicto continuara al día siguiente. Deben agregar un plan seguro para pedir ayuda.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se combinan lectura, conversación, tarjetas de colores, escritura, representación corporal y organizadores visuales.</w:t>
      </w:r>
    </w:p>
    <w:p>
      <w:pPr>
        <w:numPr>
          <w:ilvl w:val="0"/>
          <w:numId w:val="11"/>
        </w:numPr>
      </w:pPr>
      <w:r>
        <w:rPr/>
        <w:t xml:space="preserve">En cada cambio, el docente usa el temporizador y anuncia: </w:t>
      </w:r>
      <w:r>
        <w:rPr>
          <w:i w:val="1"/>
          <w:iCs w:val="1"/>
        </w:rPr>
        <w:t xml:space="preserve">“Faltan dos minutos; terminen la idea principal y dejen el material listo para la siguiente actividad.”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22 minutos.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la ruta para tomar decisiones adecuadas, reflexionar sobre el propio aprendizaje y convertir lo aprendido en un compromiso aplicable a la convivencia escolar.</w:t>
      </w:r>
    </w:p>
    <w:p>
      <w:pPr/>
      <w:r>
        <w:rPr>
          <w:b w:val="1"/>
          <w:bCs w:val="1"/>
        </w:rPr>
        <w:t xml:space="preserve">Síntesis: “La ruta en seis pasos” (8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seis casillas en la pizarra y pide que la clase complete cada una con una acción y un ejemplo del caso.</w:t>
      </w:r>
    </w:p>
    <w:p>
      <w:pPr>
        <w:numPr>
          <w:ilvl w:val="0"/>
          <w:numId w:val="12"/>
        </w:numPr>
      </w:pPr>
      <w:r>
        <w:rPr/>
        <w:t xml:space="preserve">Los estudiantes aportan respuestas para: </w:t>
      </w:r>
      <w:r>
        <w:rPr>
          <w:b w:val="1"/>
          <w:bCs w:val="1"/>
        </w:rPr>
        <w:t xml:space="preserve">me detengo, identifico el problema, reconozco emociones y necesidades, pienso alternativas, valoro consecuencias, elijo y reviso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El docente solicita ejemplos concretos: </w:t>
      </w:r>
      <w:r>
        <w:rPr>
          <w:i w:val="1"/>
          <w:iCs w:val="1"/>
        </w:rPr>
        <w:t xml:space="preserve">“¿Qué significa detenerse en el caso?”</w:t>
      </w:r>
      <w:r>
        <w:rPr/>
        <w:t xml:space="preserve">, </w:t>
      </w:r>
      <w:r>
        <w:rPr>
          <w:i w:val="1"/>
          <w:iCs w:val="1"/>
        </w:rPr>
        <w:t xml:space="preserve">“¿Qué consecuencia debemos valorar?”</w:t>
      </w:r>
      <w:r>
        <w:rPr/>
        <w:t xml:space="preserve"> y </w:t>
      </w:r>
      <w:r>
        <w:rPr>
          <w:i w:val="1"/>
          <w:iCs w:val="1"/>
        </w:rPr>
        <w:t xml:space="preserve">“¿Cuándo debemos pedir ayuda a un adulto?”</w:t>
      </w:r>
    </w:p>
    <w:p>
      <w:pPr>
        <w:numPr>
          <w:ilvl w:val="0"/>
          <w:numId w:val="12"/>
        </w:numPr>
      </w:pPr>
      <w:r>
        <w:rPr/>
        <w:t xml:space="preserve">Los estudiantes copian la ruta en su cuaderno y eligen el paso que consideran más importante para mejorar la convivencia.</w:t>
      </w:r>
    </w:p>
    <w:p>
      <w:pPr/>
      <w:r>
        <w:rPr>
          <w:b w:val="1"/>
          <w:bCs w:val="1"/>
        </w:rPr>
        <w:t xml:space="preserve">Reflexión metacognitiva individual (7 minutos)</w:t>
      </w:r>
    </w:p>
    <w:p>
      <w:pPr/>
      <w:r>
        <w:rPr/>
        <w:t xml:space="preserve">Los estudiantes responden por escrito las siguientes preguntas: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¿Qué aprendí sobre la diferencia entre reaccionar impulsivamente y tomar una decisión adecuada?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¿Qué criterio utilicé para decidir: respeto, seguridad, empatía, responsabilidad u otro? Explica con un ejemplo.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¿Qué paso de la ruta necesito practicar más y cómo lo aplicaré en una situación real?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dos o tres estudiantes compartan voluntariamente una respuesta. Aclara que no es necesario contar situaciones personales.</w:t>
      </w:r>
    </w:p>
    <w:p>
      <w:pPr/>
      <w:r>
        <w:rPr>
          <w:b w:val="1"/>
          <w:bCs w:val="1"/>
        </w:rPr>
        <w:t xml:space="preserve">Retroalimentación inmediata y transferencia (4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Devuelve comentarios breves utilizando la fórmula </w:t>
      </w:r>
      <w:r>
        <w:rPr>
          <w:b w:val="1"/>
          <w:bCs w:val="1"/>
        </w:rPr>
        <w:t xml:space="preserve">“Fortaleza + próximo paso”</w:t>
      </w:r>
      <w:r>
        <w:rPr/>
        <w:t xml:space="preserve">. Por ejemplo: </w:t>
      </w:r>
      <w:r>
        <w:rPr>
          <w:i w:val="1"/>
          <w:iCs w:val="1"/>
        </w:rPr>
        <w:t xml:space="preserve">“Identificaste bien la consecuencia; ahora explica cómo tu opción protege a la persona afectada.”</w:t>
      </w:r>
      <w:r>
        <w:rPr/>
        <w:t xml:space="preserve"> También destaca conductas observadas: escucha, respeto de turnos, argumentos y disposición para pedir ayuda.</w:t>
      </w:r>
    </w:p>
    <w:p>
      <w:pPr/>
      <w:r>
        <w:rPr/>
        <w:t xml:space="preserve">Luego pregunta: </w:t>
      </w:r>
      <w:r>
        <w:rPr>
          <w:b w:val="1"/>
          <w:bCs w:val="1"/>
        </w:rPr>
        <w:t xml:space="preserve">“¿En qué situación de esta semana, dentro o fuera del colegio, podrían aplicar la ruta de seis pasos?”</w:t>
      </w:r>
      <w:r>
        <w:rPr/>
        <w:t xml:space="preserve"> Los estudiantes mencionan ejemplos como un desacuerdo familiar, un comentario en redes o un problema durante un juego.</w:t>
      </w:r>
    </w:p>
    <w:p>
      <w:pPr/>
      <w:r>
        <w:rPr>
          <w:b w:val="1"/>
          <w:bCs w:val="1"/>
        </w:rPr>
        <w:t xml:space="preserve">Tarea o reto de aplicación (3 minutos)</w:t>
      </w:r>
    </w:p>
    <w:p>
      <w:pPr/>
      <w:r>
        <w:rPr/>
        <w:t xml:space="preserve">Cada estudiante escribe en una tarjeta el compromiso: </w:t>
      </w:r>
      <w:r>
        <w:rPr>
          <w:b w:val="1"/>
          <w:bCs w:val="1"/>
        </w:rPr>
        <w:t xml:space="preserve">“Esta semana, antes de responder ante un conflicto, voy a…”</w:t>
      </w:r>
      <w:r>
        <w:rPr/>
        <w:t xml:space="preserve"> y completa la frase con una acción específica, por ejemplo: “respirar y escuchar”, “pensar dos consecuencias” o “pedir ayuda a un adulto”. El docente recogerá las tarjetas para revisarlas y retomarlas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una evaluación </w:t>
      </w:r>
      <w:r>
        <w:rPr>
          <w:b w:val="1"/>
          <w:bCs w:val="1"/>
        </w:rPr>
        <w:t xml:space="preserve">diagnóstica, formativa y de cierre</w:t>
      </w:r>
      <w:r>
        <w:rPr/>
        <w:t xml:space="preserve"> durante la única sesión.</w:t>
      </w:r>
    </w:p>
    <w:p>
      <w:pPr/>
      <w:r>
        <w:rPr>
          <w:b w:val="1"/>
          <w:bCs w:val="1"/>
        </w:rPr>
        <w:t xml:space="preserve">Evaluación diagnóstica: Fase de Inicio, minutos 1 al 12</w:t>
      </w:r>
    </w:p>
    <w:p>
      <w:pPr/>
      <w:r>
        <w:rPr/>
        <w:t xml:space="preserve">Se observarán las respuestas de los estudiantes en la actividad “¿Qué harías?” y en el “Semáforo de decisiones”. El docente registrará si reconocen alternativas, distinguen acciones dañinas y pueden explicar alguna consecuencia.</w:t>
      </w:r>
    </w:p>
    <w:p>
      <w:pPr/>
      <w:r>
        <w:rPr>
          <w:b w:val="1"/>
          <w:bCs w:val="1"/>
        </w:rPr>
        <w:t xml:space="preserve">Evaluación formativa: Fase de Desarrollo, minutos 20 al 78</w:t>
      </w:r>
    </w:p>
    <w:p>
      <w:pPr/>
      <w:r>
        <w:rPr/>
        <w:t xml:space="preserve">Se revisarán la ficha de radiografía, la matriz de alternativas, los argumentos y las representaciones. El docente realizará preguntas guía y ofrecerá retroalimentación durante el trabajo grupal. Se aplicará una lista de cotejo.</w:t>
      </w:r>
    </w:p>
    <w:p>
      <w:pPr/>
      <w:r>
        <w:rPr>
          <w:b w:val="1"/>
          <w:bCs w:val="1"/>
        </w:rPr>
        <w:t xml:space="preserve">Evaluación de cierre: Fase de Cierre, minutos 78 al 120</w:t>
      </w:r>
    </w:p>
    <w:p>
      <w:pPr/>
      <w:r>
        <w:rPr/>
        <w:t xml:space="preserve">Se valorarán la síntesis de la ruta, las respuestas metacognitivas y el compromiso personal. El producto final permitirá verificar si el estudiante puede transferir el procedimiento a una situación cotidiana.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Analiza el caso e identifica</w:t>
      </w:r>
      <w:r>
        <w:rPr/>
        <w:t xml:space="preserve"> con claridad el problema, las emociones, los participantes y las consecuencias. Se vincula con el objetivo 1.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Compara alternativas</w:t>
      </w:r>
      <w:r>
        <w:rPr/>
        <w:t xml:space="preserve"> considerando respeto, seguridad, empatía y responsabilidad. Se vincula con el objetivo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Argumenta una decisión</w:t>
      </w:r>
      <w:r>
        <w:rPr/>
        <w:t xml:space="preserve"> explicando por qué favorece la convivencia y cómo reduce el conflicto. Se vincula con el objetivo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 la ruta de seis pasos</w:t>
      </w:r>
      <w:r>
        <w:rPr/>
        <w:t xml:space="preserve"> en la representación y en la reflexión individual. Se vincula con el objetivo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Formula un compromiso concreto y realizable</w:t>
      </w:r>
      <w:r>
        <w:rPr/>
        <w:t xml:space="preserve"> para mejorar la convivencia escolar.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Lista de cotejo docente:</w:t>
      </w:r>
      <w:r>
        <w:rPr/>
        <w:t xml:space="preserve"> identifica el problema, reconoce emociones, propone alternativas, valora consecuencias, argumenta y comunica una respuesta respetuosa.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Rúbrica breve grupal:</w:t>
      </w:r>
      <w:r>
        <w:rPr/>
        <w:t xml:space="preserve"> análisis del caso, calidad de las alternativas, justificación de la decisión y aporte a la convivencia.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Coevaluación:</w:t>
      </w:r>
      <w:r>
        <w:rPr/>
        <w:t xml:space="preserve"> comentario de una fortaleza y una sugerencia durante la galería de decisiones.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Autoevaluación:</w:t>
      </w:r>
      <w:r>
        <w:rPr/>
        <w:t xml:space="preserve"> respuestas metacognitivas y compromiso personal.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Ficha de radiografía del caso.</w:t>
      </w:r>
    </w:p>
    <w:p>
      <w:pPr>
        <w:numPr>
          <w:ilvl w:val="0"/>
          <w:numId w:val="16"/>
        </w:numPr>
      </w:pPr>
      <w:r>
        <w:rPr/>
        <w:t xml:space="preserve">Matriz de alternativas y consecuencias.</w:t>
      </w:r>
    </w:p>
    <w:p>
      <w:pPr>
        <w:numPr>
          <w:ilvl w:val="0"/>
          <w:numId w:val="16"/>
        </w:numPr>
      </w:pPr>
      <w:r>
        <w:rPr/>
        <w:t xml:space="preserve">Guion, representación y argumento de la decisión.</w:t>
      </w:r>
    </w:p>
    <w:p>
      <w:pPr>
        <w:numPr>
          <w:ilvl w:val="0"/>
          <w:numId w:val="16"/>
        </w:numPr>
      </w:pPr>
      <w:r>
        <w:rPr/>
        <w:t xml:space="preserve">Conclusión colectiva sobre los criterios de una decisión adecuada.</w:t>
      </w:r>
    </w:p>
    <w:p>
      <w:pPr>
        <w:numPr>
          <w:ilvl w:val="0"/>
          <w:numId w:val="16"/>
        </w:numPr>
      </w:pPr>
      <w:r>
        <w:rPr/>
        <w:t xml:space="preserve">Respuestas individuales de reflexión y tarjeta de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BD9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EE4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DC7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7EF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616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E2D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D43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6DB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F1E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1B7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6A1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491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826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7D2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E3F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2B6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2026-10-02T05:16:36-05:00</dcterms:created>
  <dcterms:modified xsi:type="dcterms:W3CDTF">2026-10-02T05:16:36-05:00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